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7F2" w:rsidRPr="007262C9" w:rsidRDefault="00F64D40" w:rsidP="00F64D40">
      <w:pPr>
        <w:pStyle w:val="Heading1"/>
        <w:jc w:val="center"/>
        <w:rPr>
          <w:color w:val="943634" w:themeColor="accent2" w:themeShade="BF"/>
          <w:sz w:val="40"/>
          <w:szCs w:val="40"/>
        </w:rPr>
      </w:pPr>
      <w:r w:rsidRPr="007262C9">
        <w:rPr>
          <w:color w:val="943634" w:themeColor="accent2" w:themeShade="BF"/>
          <w:sz w:val="40"/>
          <w:szCs w:val="40"/>
        </w:rPr>
        <w:t xml:space="preserve">Introduction to ArcGIS </w:t>
      </w:r>
      <w:r w:rsidR="00D52C2A">
        <w:rPr>
          <w:color w:val="943634" w:themeColor="accent2" w:themeShade="BF"/>
          <w:sz w:val="40"/>
          <w:szCs w:val="40"/>
        </w:rPr>
        <w:t>for Brushy Creek</w:t>
      </w:r>
      <w:bookmarkStart w:id="0" w:name="_GoBack"/>
      <w:bookmarkEnd w:id="0"/>
    </w:p>
    <w:p w:rsidR="00F64D40" w:rsidRPr="006421BB" w:rsidRDefault="00F64D40" w:rsidP="006421BB">
      <w:pPr>
        <w:spacing w:after="60"/>
        <w:jc w:val="center"/>
        <w:rPr>
          <w:sz w:val="20"/>
          <w:szCs w:val="20"/>
        </w:rPr>
      </w:pPr>
      <w:r w:rsidRPr="006421BB">
        <w:rPr>
          <w:sz w:val="20"/>
          <w:szCs w:val="20"/>
        </w:rPr>
        <w:t>Course exercise for CE 374K Hydrology</w:t>
      </w:r>
    </w:p>
    <w:p w:rsidR="006421BB" w:rsidRDefault="006421BB" w:rsidP="006421BB">
      <w:pPr>
        <w:spacing w:after="60"/>
        <w:jc w:val="center"/>
        <w:rPr>
          <w:sz w:val="20"/>
          <w:szCs w:val="20"/>
        </w:rPr>
      </w:pPr>
      <w:r w:rsidRPr="006421BB">
        <w:rPr>
          <w:sz w:val="20"/>
          <w:szCs w:val="20"/>
        </w:rPr>
        <w:t>University of Texas at Austin</w:t>
      </w:r>
    </w:p>
    <w:p w:rsidR="00604137" w:rsidRPr="006421BB" w:rsidRDefault="00604137" w:rsidP="006421BB">
      <w:pPr>
        <w:spacing w:after="60"/>
        <w:jc w:val="center"/>
        <w:rPr>
          <w:sz w:val="20"/>
          <w:szCs w:val="20"/>
        </w:rPr>
      </w:pPr>
      <w:r>
        <w:rPr>
          <w:sz w:val="20"/>
          <w:szCs w:val="20"/>
        </w:rPr>
        <w:t xml:space="preserve">Prepared by </w:t>
      </w:r>
      <w:proofErr w:type="spellStart"/>
      <w:r>
        <w:rPr>
          <w:sz w:val="20"/>
          <w:szCs w:val="20"/>
        </w:rPr>
        <w:t>Sili</w:t>
      </w:r>
      <w:proofErr w:type="spellEnd"/>
      <w:r>
        <w:rPr>
          <w:sz w:val="20"/>
          <w:szCs w:val="20"/>
        </w:rPr>
        <w:t xml:space="preserve"> Liu and David R. Maidment</w:t>
      </w:r>
    </w:p>
    <w:p w:rsidR="006421BB" w:rsidRPr="006421BB" w:rsidRDefault="006421BB" w:rsidP="006421BB">
      <w:pPr>
        <w:spacing w:after="60"/>
        <w:jc w:val="center"/>
        <w:rPr>
          <w:sz w:val="20"/>
          <w:szCs w:val="20"/>
        </w:rPr>
      </w:pPr>
      <w:r w:rsidRPr="006421BB">
        <w:rPr>
          <w:sz w:val="20"/>
          <w:szCs w:val="20"/>
        </w:rPr>
        <w:t>January, 2012</w:t>
      </w:r>
    </w:p>
    <w:p w:rsidR="00F64D40" w:rsidRDefault="0047684C" w:rsidP="00F64D40">
      <w:r>
        <w:pict>
          <v:rect id="_x0000_i1025" style="width:0;height:1.5pt" o:hralign="center" o:hrstd="t" o:hr="t" fillcolor="#a0a0a0" stroked="f"/>
        </w:pict>
      </w:r>
    </w:p>
    <w:p w:rsidR="00F27B60" w:rsidRPr="00BE41DA" w:rsidRDefault="00F27B60" w:rsidP="00F27B60">
      <w:pPr>
        <w:rPr>
          <w:rStyle w:val="IntenseReference"/>
          <w:bCs w:val="0"/>
          <w:caps/>
          <w:smallCaps w:val="0"/>
          <w:sz w:val="32"/>
          <w:szCs w:val="32"/>
        </w:rPr>
      </w:pPr>
      <w:r w:rsidRPr="00BE41DA">
        <w:rPr>
          <w:rStyle w:val="IntenseReference"/>
          <w:bCs w:val="0"/>
          <w:caps/>
          <w:smallCaps w:val="0"/>
          <w:sz w:val="32"/>
          <w:szCs w:val="32"/>
        </w:rPr>
        <w:t>Description</w:t>
      </w:r>
    </w:p>
    <w:p w:rsidR="00F27B60" w:rsidRDefault="00F27B60" w:rsidP="00F27B60">
      <w:pPr>
        <w:pStyle w:val="NoSpacing"/>
      </w:pPr>
      <w:r>
        <w:t>A geographic information system (GIS)</w:t>
      </w:r>
      <w:r w:rsidR="00FE1876">
        <w:t xml:space="preserve"> is a system designed to capture, manage, analyze, and display all forms of geographically referenced information. It allows us to view, understand, interpret, and visualize data in many ways. </w:t>
      </w:r>
      <w:r>
        <w:t xml:space="preserve">This exercise introduces you to a fundamental understanding of GIS and describes how information is derived from the spatial data in a map. </w:t>
      </w:r>
      <w:r w:rsidR="00FE1876">
        <w:t>In addition, you will try some basic operations and make your own maps.</w:t>
      </w:r>
    </w:p>
    <w:p w:rsidR="00F27B60" w:rsidRPr="00FE1876" w:rsidRDefault="00F27B60" w:rsidP="00FE1876">
      <w:pPr>
        <w:pStyle w:val="NoSpacing"/>
        <w:rPr>
          <w:rStyle w:val="IntenseReference"/>
          <w:b w:val="0"/>
          <w:bCs w:val="0"/>
          <w:smallCaps w:val="0"/>
          <w:color w:val="auto"/>
          <w:spacing w:val="0"/>
          <w:u w:val="none"/>
        </w:rPr>
      </w:pPr>
    </w:p>
    <w:p w:rsidR="00F64D40" w:rsidRPr="00BE41DA" w:rsidRDefault="004977C2" w:rsidP="00806FBC">
      <w:pPr>
        <w:rPr>
          <w:rStyle w:val="IntenseReference"/>
          <w:caps/>
          <w:smallCaps w:val="0"/>
          <w:sz w:val="32"/>
          <w:szCs w:val="32"/>
        </w:rPr>
      </w:pPr>
      <w:r w:rsidRPr="00BE41DA">
        <w:rPr>
          <w:rStyle w:val="IntenseReference"/>
          <w:caps/>
          <w:smallCaps w:val="0"/>
          <w:sz w:val="32"/>
          <w:szCs w:val="32"/>
        </w:rPr>
        <w:t xml:space="preserve">Content </w:t>
      </w:r>
    </w:p>
    <w:p w:rsidR="004977C2" w:rsidRDefault="0047684C" w:rsidP="004977C2">
      <w:pPr>
        <w:pStyle w:val="ListParagraph"/>
        <w:numPr>
          <w:ilvl w:val="0"/>
          <w:numId w:val="1"/>
        </w:numPr>
      </w:pPr>
      <w:hyperlink w:anchor="Goals" w:history="1">
        <w:r w:rsidR="004977C2" w:rsidRPr="00604137">
          <w:rPr>
            <w:rStyle w:val="Hyperlink"/>
          </w:rPr>
          <w:t>Goals of the exercise</w:t>
        </w:r>
      </w:hyperlink>
    </w:p>
    <w:p w:rsidR="004977C2" w:rsidRDefault="0047684C" w:rsidP="004977C2">
      <w:pPr>
        <w:pStyle w:val="ListParagraph"/>
        <w:numPr>
          <w:ilvl w:val="0"/>
          <w:numId w:val="1"/>
        </w:numPr>
      </w:pPr>
      <w:hyperlink w:anchor="Requirements" w:history="1">
        <w:r w:rsidR="004977C2" w:rsidRPr="00604137">
          <w:rPr>
            <w:rStyle w:val="Hyperlink"/>
          </w:rPr>
          <w:t>Computer and Data Requirements</w:t>
        </w:r>
      </w:hyperlink>
    </w:p>
    <w:p w:rsidR="00D62D71" w:rsidRDefault="0047684C" w:rsidP="00D62D71">
      <w:pPr>
        <w:pStyle w:val="ListParagraph"/>
        <w:numPr>
          <w:ilvl w:val="0"/>
          <w:numId w:val="1"/>
        </w:numPr>
      </w:pPr>
      <w:hyperlink w:anchor="Procedure" w:history="1">
        <w:r w:rsidR="004977C2" w:rsidRPr="0047678A">
          <w:rPr>
            <w:rStyle w:val="Hyperlink"/>
          </w:rPr>
          <w:t>Procedure</w:t>
        </w:r>
      </w:hyperlink>
    </w:p>
    <w:p w:rsidR="00D62D71" w:rsidRDefault="0047684C" w:rsidP="00D62D71">
      <w:pPr>
        <w:pStyle w:val="ListParagraph"/>
        <w:numPr>
          <w:ilvl w:val="1"/>
          <w:numId w:val="1"/>
        </w:numPr>
      </w:pPr>
      <w:hyperlink w:anchor="Step1" w:history="1">
        <w:r w:rsidR="00D62D71" w:rsidRPr="00AE625D">
          <w:rPr>
            <w:rStyle w:val="Hyperlink"/>
          </w:rPr>
          <w:t>Accessing ArcGIS Online</w:t>
        </w:r>
      </w:hyperlink>
    </w:p>
    <w:p w:rsidR="00D62D71" w:rsidRDefault="0094357D" w:rsidP="00D62D71">
      <w:pPr>
        <w:pStyle w:val="ListParagraph"/>
        <w:numPr>
          <w:ilvl w:val="1"/>
          <w:numId w:val="1"/>
        </w:numPr>
      </w:pPr>
      <w:hyperlink w:anchor="View" w:history="1">
        <w:r w:rsidRPr="0094357D">
          <w:rPr>
            <w:rStyle w:val="Hyperlink"/>
          </w:rPr>
          <w:t>Viewing and querying the layers</w:t>
        </w:r>
      </w:hyperlink>
    </w:p>
    <w:p w:rsidR="00D62D71" w:rsidRDefault="0047684C" w:rsidP="00D62D71">
      <w:pPr>
        <w:pStyle w:val="ListParagraph"/>
        <w:numPr>
          <w:ilvl w:val="1"/>
          <w:numId w:val="1"/>
        </w:numPr>
      </w:pPr>
      <w:hyperlink w:anchor="Floodmap" w:history="1">
        <w:r w:rsidR="00C4108E" w:rsidRPr="003C369B">
          <w:rPr>
            <w:rStyle w:val="Hyperlink"/>
          </w:rPr>
          <w:t>Creating</w:t>
        </w:r>
        <w:r w:rsidR="00F81938" w:rsidRPr="003C369B">
          <w:rPr>
            <w:rStyle w:val="Hyperlink"/>
          </w:rPr>
          <w:t xml:space="preserve"> a flood </w:t>
        </w:r>
        <w:r w:rsidR="00D94E90" w:rsidRPr="003C369B">
          <w:rPr>
            <w:rStyle w:val="Hyperlink"/>
          </w:rPr>
          <w:t>map of Williamson County</w:t>
        </w:r>
      </w:hyperlink>
    </w:p>
    <w:p w:rsidR="00044046" w:rsidRDefault="0047684C" w:rsidP="00D62D71">
      <w:pPr>
        <w:pStyle w:val="ListParagraph"/>
        <w:numPr>
          <w:ilvl w:val="1"/>
          <w:numId w:val="1"/>
        </w:numPr>
      </w:pPr>
      <w:hyperlink w:anchor="Step4" w:history="1">
        <w:r w:rsidR="00044046" w:rsidRPr="00185389">
          <w:rPr>
            <w:rStyle w:val="Hyperlink"/>
          </w:rPr>
          <w:t>Calculat</w:t>
        </w:r>
        <w:r w:rsidR="001F28D1" w:rsidRPr="00185389">
          <w:rPr>
            <w:rStyle w:val="Hyperlink"/>
          </w:rPr>
          <w:t>ing</w:t>
        </w:r>
        <w:r w:rsidR="00044046" w:rsidRPr="00185389">
          <w:rPr>
            <w:rStyle w:val="Hyperlink"/>
          </w:rPr>
          <w:t xml:space="preserve"> the length of the Brushy Creek</w:t>
        </w:r>
      </w:hyperlink>
    </w:p>
    <w:p w:rsidR="004977C2" w:rsidRDefault="0047684C" w:rsidP="004977C2">
      <w:pPr>
        <w:pStyle w:val="ListParagraph"/>
        <w:numPr>
          <w:ilvl w:val="0"/>
          <w:numId w:val="1"/>
        </w:numPr>
      </w:pPr>
      <w:hyperlink w:anchor="Turnin1" w:history="1">
        <w:r w:rsidR="004977C2" w:rsidRPr="003C369B">
          <w:rPr>
            <w:rStyle w:val="Hyperlink"/>
          </w:rPr>
          <w:t>To be Turn</w:t>
        </w:r>
        <w:r w:rsidR="00604137" w:rsidRPr="003C369B">
          <w:rPr>
            <w:rStyle w:val="Hyperlink"/>
          </w:rPr>
          <w:t>ed</w:t>
        </w:r>
        <w:r w:rsidR="004977C2" w:rsidRPr="003C369B">
          <w:rPr>
            <w:rStyle w:val="Hyperlink"/>
          </w:rPr>
          <w:t xml:space="preserve"> in</w:t>
        </w:r>
      </w:hyperlink>
    </w:p>
    <w:p w:rsidR="00604137" w:rsidRDefault="0047684C" w:rsidP="004977C2">
      <w:pPr>
        <w:pStyle w:val="ListParagraph"/>
        <w:numPr>
          <w:ilvl w:val="0"/>
          <w:numId w:val="1"/>
        </w:numPr>
      </w:pPr>
      <w:hyperlink w:anchor="Appendix" w:history="1">
        <w:r w:rsidR="00604137" w:rsidRPr="00604137">
          <w:rPr>
            <w:rStyle w:val="Hyperlink"/>
          </w:rPr>
          <w:t>Appendix 1: Installation of the ArcGIS Desktop on your computer</w:t>
        </w:r>
      </w:hyperlink>
    </w:p>
    <w:p w:rsidR="004977C2" w:rsidRPr="00BE41DA" w:rsidRDefault="004977C2" w:rsidP="00806FBC">
      <w:pPr>
        <w:pStyle w:val="NoSpacing"/>
        <w:spacing w:after="200"/>
        <w:rPr>
          <w:rStyle w:val="IntenseReference"/>
          <w:caps/>
          <w:smallCaps w:val="0"/>
          <w:sz w:val="32"/>
          <w:szCs w:val="32"/>
        </w:rPr>
      </w:pPr>
      <w:bookmarkStart w:id="1" w:name="Goals"/>
      <w:bookmarkEnd w:id="1"/>
      <w:r w:rsidRPr="00BE41DA">
        <w:rPr>
          <w:rStyle w:val="IntenseReference"/>
          <w:caps/>
          <w:smallCaps w:val="0"/>
          <w:sz w:val="32"/>
          <w:szCs w:val="32"/>
        </w:rPr>
        <w:t xml:space="preserve">Goals </w:t>
      </w:r>
    </w:p>
    <w:p w:rsidR="000364B2" w:rsidRPr="000364B2" w:rsidRDefault="000364B2" w:rsidP="000364B2">
      <w:pPr>
        <w:pStyle w:val="NoSpacing"/>
        <w:spacing w:after="200"/>
        <w:rPr>
          <w:rStyle w:val="IntenseReference"/>
          <w:b w:val="0"/>
          <w:bCs w:val="0"/>
          <w:smallCaps w:val="0"/>
          <w:color w:val="auto"/>
          <w:spacing w:val="0"/>
          <w:u w:val="none"/>
        </w:rPr>
      </w:pPr>
      <w:r w:rsidRPr="000364B2">
        <w:rPr>
          <w:rStyle w:val="IntenseReference"/>
          <w:b w:val="0"/>
          <w:bCs w:val="0"/>
          <w:smallCaps w:val="0"/>
          <w:color w:val="auto"/>
          <w:spacing w:val="0"/>
          <w:u w:val="none"/>
        </w:rPr>
        <w:t>A</w:t>
      </w:r>
      <w:r>
        <w:rPr>
          <w:rStyle w:val="IntenseReference"/>
          <w:b w:val="0"/>
          <w:bCs w:val="0"/>
          <w:smallCaps w:val="0"/>
          <w:color w:val="auto"/>
          <w:spacing w:val="0"/>
          <w:u w:val="none"/>
        </w:rPr>
        <w:t xml:space="preserve">fter completing this exercise, you will be able to </w:t>
      </w:r>
    </w:p>
    <w:p w:rsidR="000364B2" w:rsidRDefault="00675607" w:rsidP="003C0858">
      <w:pPr>
        <w:pStyle w:val="NoSpacing"/>
        <w:numPr>
          <w:ilvl w:val="0"/>
          <w:numId w:val="5"/>
        </w:numPr>
        <w:rPr>
          <w:rStyle w:val="IntenseReference"/>
          <w:b w:val="0"/>
          <w:bCs w:val="0"/>
          <w:smallCaps w:val="0"/>
          <w:color w:val="auto"/>
          <w:spacing w:val="0"/>
          <w:u w:val="none"/>
        </w:rPr>
      </w:pPr>
      <w:r>
        <w:rPr>
          <w:rStyle w:val="IntenseReference"/>
          <w:b w:val="0"/>
          <w:bCs w:val="0"/>
          <w:smallCaps w:val="0"/>
          <w:color w:val="auto"/>
          <w:spacing w:val="0"/>
          <w:u w:val="none"/>
        </w:rPr>
        <w:t>Understand</w:t>
      </w:r>
      <w:r w:rsidR="000364B2">
        <w:rPr>
          <w:rStyle w:val="IntenseReference"/>
          <w:b w:val="0"/>
          <w:bCs w:val="0"/>
          <w:smallCaps w:val="0"/>
          <w:color w:val="auto"/>
          <w:spacing w:val="0"/>
          <w:u w:val="none"/>
        </w:rPr>
        <w:t xml:space="preserve"> how data </w:t>
      </w:r>
      <w:r>
        <w:rPr>
          <w:rStyle w:val="IntenseReference"/>
          <w:b w:val="0"/>
          <w:bCs w:val="0"/>
          <w:smallCaps w:val="0"/>
          <w:color w:val="auto"/>
          <w:spacing w:val="0"/>
          <w:u w:val="none"/>
        </w:rPr>
        <w:t>is</w:t>
      </w:r>
      <w:r w:rsidR="000364B2">
        <w:rPr>
          <w:rStyle w:val="IntenseReference"/>
          <w:b w:val="0"/>
          <w:bCs w:val="0"/>
          <w:smallCaps w:val="0"/>
          <w:color w:val="auto"/>
          <w:spacing w:val="0"/>
          <w:u w:val="none"/>
        </w:rPr>
        <w:t xml:space="preserve"> managed in </w:t>
      </w:r>
      <w:r w:rsidR="00FB4787">
        <w:rPr>
          <w:rStyle w:val="IntenseReference"/>
          <w:b w:val="0"/>
          <w:bCs w:val="0"/>
          <w:smallCaps w:val="0"/>
          <w:color w:val="auto"/>
          <w:spacing w:val="0"/>
          <w:u w:val="none"/>
        </w:rPr>
        <w:t>ArcGIS</w:t>
      </w:r>
      <w:r>
        <w:rPr>
          <w:rStyle w:val="IntenseReference"/>
          <w:b w:val="0"/>
          <w:bCs w:val="0"/>
          <w:smallCaps w:val="0"/>
          <w:color w:val="auto"/>
          <w:spacing w:val="0"/>
          <w:u w:val="none"/>
        </w:rPr>
        <w:t xml:space="preserve"> in thematic layers</w:t>
      </w:r>
      <w:r w:rsidR="00FB4787">
        <w:rPr>
          <w:rStyle w:val="IntenseReference"/>
          <w:b w:val="0"/>
          <w:bCs w:val="0"/>
          <w:smallCaps w:val="0"/>
          <w:color w:val="auto"/>
          <w:spacing w:val="0"/>
          <w:u w:val="none"/>
        </w:rPr>
        <w:t>.</w:t>
      </w:r>
    </w:p>
    <w:p w:rsidR="00FB4787" w:rsidRDefault="00675607" w:rsidP="003C0858">
      <w:pPr>
        <w:pStyle w:val="NoSpacing"/>
        <w:numPr>
          <w:ilvl w:val="0"/>
          <w:numId w:val="5"/>
        </w:numPr>
        <w:rPr>
          <w:rStyle w:val="IntenseReference"/>
          <w:b w:val="0"/>
          <w:bCs w:val="0"/>
          <w:smallCaps w:val="0"/>
          <w:color w:val="auto"/>
          <w:spacing w:val="0"/>
          <w:u w:val="none"/>
        </w:rPr>
      </w:pPr>
      <w:r>
        <w:rPr>
          <w:rStyle w:val="IntenseReference"/>
          <w:b w:val="0"/>
          <w:bCs w:val="0"/>
          <w:smallCaps w:val="0"/>
          <w:color w:val="auto"/>
          <w:spacing w:val="0"/>
          <w:u w:val="none"/>
        </w:rPr>
        <w:t xml:space="preserve">Visualize and query </w:t>
      </w:r>
      <w:r w:rsidR="0032666A">
        <w:rPr>
          <w:rStyle w:val="IntenseReference"/>
          <w:b w:val="0"/>
          <w:bCs w:val="0"/>
          <w:smallCaps w:val="0"/>
          <w:color w:val="auto"/>
          <w:spacing w:val="0"/>
          <w:u w:val="none"/>
        </w:rPr>
        <w:t>the attribute</w:t>
      </w:r>
      <w:r>
        <w:rPr>
          <w:rStyle w:val="IntenseReference"/>
          <w:b w:val="0"/>
          <w:bCs w:val="0"/>
          <w:smallCaps w:val="0"/>
          <w:color w:val="auto"/>
          <w:spacing w:val="0"/>
          <w:u w:val="none"/>
        </w:rPr>
        <w:t>s</w:t>
      </w:r>
      <w:r w:rsidR="0032666A">
        <w:rPr>
          <w:rStyle w:val="IntenseReference"/>
          <w:b w:val="0"/>
          <w:bCs w:val="0"/>
          <w:smallCaps w:val="0"/>
          <w:color w:val="auto"/>
          <w:spacing w:val="0"/>
          <w:u w:val="none"/>
        </w:rPr>
        <w:t xml:space="preserve"> of those data</w:t>
      </w:r>
      <w:r>
        <w:rPr>
          <w:rStyle w:val="IntenseReference"/>
          <w:b w:val="0"/>
          <w:bCs w:val="0"/>
          <w:smallCaps w:val="0"/>
          <w:color w:val="auto"/>
          <w:spacing w:val="0"/>
          <w:u w:val="none"/>
        </w:rPr>
        <w:t xml:space="preserve"> layers</w:t>
      </w:r>
      <w:r w:rsidR="0032666A">
        <w:rPr>
          <w:rStyle w:val="IntenseReference"/>
          <w:b w:val="0"/>
          <w:bCs w:val="0"/>
          <w:smallCaps w:val="0"/>
          <w:color w:val="auto"/>
          <w:spacing w:val="0"/>
          <w:u w:val="none"/>
        </w:rPr>
        <w:t>.</w:t>
      </w:r>
    </w:p>
    <w:p w:rsidR="0032666A" w:rsidRDefault="00B63D53" w:rsidP="003C0858">
      <w:pPr>
        <w:pStyle w:val="NoSpacing"/>
        <w:numPr>
          <w:ilvl w:val="0"/>
          <w:numId w:val="5"/>
        </w:numPr>
        <w:rPr>
          <w:rStyle w:val="IntenseReference"/>
          <w:b w:val="0"/>
          <w:bCs w:val="0"/>
          <w:smallCaps w:val="0"/>
          <w:color w:val="auto"/>
          <w:spacing w:val="0"/>
          <w:u w:val="none"/>
        </w:rPr>
      </w:pPr>
      <w:r>
        <w:rPr>
          <w:rStyle w:val="IntenseReference"/>
          <w:b w:val="0"/>
          <w:bCs w:val="0"/>
          <w:smallCaps w:val="0"/>
          <w:color w:val="auto"/>
          <w:spacing w:val="0"/>
          <w:u w:val="none"/>
        </w:rPr>
        <w:t>Create a flood</w:t>
      </w:r>
      <w:r w:rsidR="0032666A">
        <w:rPr>
          <w:rStyle w:val="IntenseReference"/>
          <w:b w:val="0"/>
          <w:bCs w:val="0"/>
          <w:smallCaps w:val="0"/>
          <w:color w:val="auto"/>
          <w:spacing w:val="0"/>
          <w:u w:val="none"/>
        </w:rPr>
        <w:t xml:space="preserve"> map of Brushy Creek in Williamson County, TX.</w:t>
      </w:r>
    </w:p>
    <w:p w:rsidR="0032666A" w:rsidRDefault="0032666A" w:rsidP="003C0858">
      <w:pPr>
        <w:pStyle w:val="NoSpacing"/>
        <w:numPr>
          <w:ilvl w:val="0"/>
          <w:numId w:val="5"/>
        </w:numPr>
        <w:rPr>
          <w:rStyle w:val="IntenseReference"/>
          <w:b w:val="0"/>
          <w:bCs w:val="0"/>
          <w:smallCaps w:val="0"/>
          <w:color w:val="auto"/>
          <w:spacing w:val="0"/>
          <w:u w:val="none"/>
        </w:rPr>
      </w:pPr>
      <w:r>
        <w:rPr>
          <w:rStyle w:val="IntenseReference"/>
          <w:b w:val="0"/>
          <w:bCs w:val="0"/>
          <w:smallCaps w:val="0"/>
          <w:color w:val="auto"/>
          <w:spacing w:val="0"/>
          <w:u w:val="none"/>
        </w:rPr>
        <w:t>Do some simple calculation</w:t>
      </w:r>
      <w:r w:rsidR="00604137">
        <w:rPr>
          <w:rStyle w:val="IntenseReference"/>
          <w:b w:val="0"/>
          <w:bCs w:val="0"/>
          <w:smallCaps w:val="0"/>
          <w:color w:val="auto"/>
          <w:spacing w:val="0"/>
          <w:u w:val="none"/>
        </w:rPr>
        <w:t>s</w:t>
      </w:r>
      <w:r>
        <w:rPr>
          <w:rStyle w:val="IntenseReference"/>
          <w:b w:val="0"/>
          <w:bCs w:val="0"/>
          <w:smallCaps w:val="0"/>
          <w:color w:val="auto"/>
          <w:spacing w:val="0"/>
          <w:u w:val="none"/>
        </w:rPr>
        <w:t xml:space="preserve"> using the data stored in </w:t>
      </w:r>
      <w:r w:rsidR="00604137">
        <w:rPr>
          <w:rStyle w:val="IntenseReference"/>
          <w:b w:val="0"/>
          <w:bCs w:val="0"/>
          <w:smallCaps w:val="0"/>
          <w:color w:val="auto"/>
          <w:spacing w:val="0"/>
          <w:u w:val="none"/>
        </w:rPr>
        <w:t>an</w:t>
      </w:r>
      <w:r>
        <w:rPr>
          <w:rStyle w:val="IntenseReference"/>
          <w:b w:val="0"/>
          <w:bCs w:val="0"/>
          <w:smallCaps w:val="0"/>
          <w:color w:val="auto"/>
          <w:spacing w:val="0"/>
          <w:u w:val="none"/>
        </w:rPr>
        <w:t xml:space="preserve"> attribute table.</w:t>
      </w:r>
    </w:p>
    <w:p w:rsidR="00FB4787" w:rsidRPr="000364B2" w:rsidRDefault="00FB4787" w:rsidP="000364B2">
      <w:pPr>
        <w:pStyle w:val="NoSpacing"/>
        <w:rPr>
          <w:rStyle w:val="IntenseReference"/>
          <w:b w:val="0"/>
          <w:bCs w:val="0"/>
          <w:smallCaps w:val="0"/>
          <w:color w:val="auto"/>
          <w:spacing w:val="0"/>
          <w:u w:val="none"/>
        </w:rPr>
      </w:pPr>
    </w:p>
    <w:p w:rsidR="004977C2" w:rsidRPr="00BE41DA" w:rsidRDefault="005A2618" w:rsidP="005A2618">
      <w:pPr>
        <w:rPr>
          <w:rStyle w:val="IntenseReference"/>
          <w:caps/>
          <w:smallCaps w:val="0"/>
          <w:sz w:val="32"/>
          <w:szCs w:val="32"/>
        </w:rPr>
      </w:pPr>
      <w:bookmarkStart w:id="2" w:name="Requirements"/>
      <w:bookmarkEnd w:id="2"/>
      <w:r w:rsidRPr="00BE41DA">
        <w:rPr>
          <w:rStyle w:val="IntenseReference"/>
          <w:caps/>
          <w:smallCaps w:val="0"/>
          <w:sz w:val="32"/>
          <w:szCs w:val="32"/>
        </w:rPr>
        <w:t>Computer and Data Requirement</w:t>
      </w:r>
      <w:r w:rsidR="00604137" w:rsidRPr="00BE41DA">
        <w:rPr>
          <w:rStyle w:val="IntenseReference"/>
          <w:caps/>
          <w:smallCaps w:val="0"/>
          <w:sz w:val="32"/>
          <w:szCs w:val="32"/>
        </w:rPr>
        <w:t>s</w:t>
      </w:r>
      <w:r w:rsidRPr="00BE41DA">
        <w:rPr>
          <w:rStyle w:val="IntenseReference"/>
          <w:caps/>
          <w:smallCaps w:val="0"/>
          <w:sz w:val="32"/>
          <w:szCs w:val="32"/>
        </w:rPr>
        <w:t xml:space="preserve"> </w:t>
      </w:r>
    </w:p>
    <w:p w:rsidR="005A2618" w:rsidRDefault="0012242D" w:rsidP="005A2618">
      <w:pPr>
        <w:pStyle w:val="NoSpacing"/>
      </w:pPr>
      <w:r>
        <w:t>To complete course exercises, you need the following software:</w:t>
      </w:r>
    </w:p>
    <w:p w:rsidR="00FA22C9" w:rsidRDefault="0012242D" w:rsidP="0012242D">
      <w:pPr>
        <w:pStyle w:val="NoSpacing"/>
        <w:numPr>
          <w:ilvl w:val="0"/>
          <w:numId w:val="4"/>
        </w:numPr>
        <w:ind w:left="360"/>
      </w:pPr>
      <w:r w:rsidRPr="00FA22C9">
        <w:rPr>
          <w:b/>
        </w:rPr>
        <w:t>ArcGIS Desktop</w:t>
      </w:r>
      <w:r w:rsidR="00431451" w:rsidRPr="00FA22C9">
        <w:rPr>
          <w:b/>
        </w:rPr>
        <w:t xml:space="preserve"> </w:t>
      </w:r>
      <w:r w:rsidR="00431451" w:rsidRPr="00431451">
        <w:t>(Only one produ</w:t>
      </w:r>
      <w:r w:rsidR="00FA22C9">
        <w:t xml:space="preserve">ct in this category is required.  </w:t>
      </w:r>
      <w:r>
        <w:t xml:space="preserve">        </w:t>
      </w:r>
    </w:p>
    <w:p w:rsidR="0012242D" w:rsidRPr="0012242D" w:rsidRDefault="00FA22C9" w:rsidP="00FA22C9">
      <w:pPr>
        <w:pStyle w:val="NoSpacing"/>
        <w:ind w:left="360"/>
      </w:pPr>
      <w:r>
        <w:rPr>
          <w:b/>
        </w:rPr>
        <w:t xml:space="preserve">        </w:t>
      </w:r>
      <w:r w:rsidR="0012242D" w:rsidRPr="0012242D">
        <w:t>ArcView 10</w:t>
      </w:r>
    </w:p>
    <w:p w:rsidR="0012242D" w:rsidRPr="0012242D" w:rsidRDefault="0012242D" w:rsidP="005A2618">
      <w:pPr>
        <w:pStyle w:val="NoSpacing"/>
      </w:pPr>
      <w:r>
        <w:lastRenderedPageBreak/>
        <w:t xml:space="preserve">               </w:t>
      </w:r>
      <w:r w:rsidRPr="0012242D">
        <w:t>ArcEditor10</w:t>
      </w:r>
    </w:p>
    <w:p w:rsidR="0012242D" w:rsidRPr="00FA22C9" w:rsidRDefault="0012242D" w:rsidP="005A2618">
      <w:pPr>
        <w:pStyle w:val="NoSpacing"/>
        <w:rPr>
          <w:b/>
        </w:rPr>
      </w:pPr>
      <w:r>
        <w:t xml:space="preserve">               </w:t>
      </w:r>
      <w:proofErr w:type="spellStart"/>
      <w:r w:rsidRPr="00FA22C9">
        <w:rPr>
          <w:b/>
        </w:rPr>
        <w:t>ArcInfo</w:t>
      </w:r>
      <w:proofErr w:type="spellEnd"/>
      <w:r w:rsidRPr="00FA22C9">
        <w:rPr>
          <w:b/>
        </w:rPr>
        <w:t xml:space="preserve"> 10</w:t>
      </w:r>
    </w:p>
    <w:p w:rsidR="005A2618" w:rsidRDefault="00FA22C9" w:rsidP="005A2618">
      <w:pPr>
        <w:pStyle w:val="NoSpacing"/>
      </w:pPr>
      <w:r>
        <w:t xml:space="preserve">We are going to use </w:t>
      </w:r>
      <w:proofErr w:type="spellStart"/>
      <w:r>
        <w:t>ArcInfo</w:t>
      </w:r>
      <w:proofErr w:type="spellEnd"/>
      <w:r>
        <w:t xml:space="preserve"> 10, the most powerful of these options.  </w:t>
      </w:r>
      <w:r w:rsidR="005A2618">
        <w:t xml:space="preserve">You can follow the steps </w:t>
      </w:r>
      <w:r w:rsidR="00604137">
        <w:t xml:space="preserve">in </w:t>
      </w:r>
      <w:hyperlink w:anchor="Appendix" w:history="1">
        <w:r w:rsidR="00604137" w:rsidRPr="00604137">
          <w:rPr>
            <w:rStyle w:val="Hyperlink"/>
          </w:rPr>
          <w:t>Appendix 1</w:t>
        </w:r>
      </w:hyperlink>
      <w:r w:rsidR="005A2618">
        <w:t xml:space="preserve"> to install ArcGIS 10 on your personal computer</w:t>
      </w:r>
      <w:r w:rsidR="00262B61">
        <w:t xml:space="preserve">, or you can use </w:t>
      </w:r>
      <w:r>
        <w:t>a</w:t>
      </w:r>
      <w:r w:rsidR="00262B61">
        <w:t xml:space="preserve"> computer in the </w:t>
      </w:r>
      <w:r>
        <w:t>Learning Resource Center</w:t>
      </w:r>
      <w:r w:rsidR="00262B61">
        <w:t xml:space="preserve"> on the third floor of ECJ</w:t>
      </w:r>
      <w:r>
        <w:t>, where the software is already installed.</w:t>
      </w:r>
    </w:p>
    <w:p w:rsidR="00604137" w:rsidRDefault="00604137" w:rsidP="005A2618">
      <w:pPr>
        <w:pStyle w:val="NoSpacing"/>
      </w:pPr>
    </w:p>
    <w:p w:rsidR="00604137" w:rsidRPr="00BE41DA" w:rsidRDefault="00604137" w:rsidP="00604137">
      <w:pPr>
        <w:rPr>
          <w:b/>
          <w:bCs/>
          <w:caps/>
          <w:color w:val="C0504D" w:themeColor="accent2"/>
          <w:spacing w:val="5"/>
          <w:sz w:val="32"/>
          <w:szCs w:val="32"/>
          <w:u w:val="single"/>
        </w:rPr>
      </w:pPr>
      <w:bookmarkStart w:id="3" w:name="Procedure"/>
      <w:bookmarkEnd w:id="3"/>
      <w:r w:rsidRPr="00BE41DA">
        <w:rPr>
          <w:rStyle w:val="IntenseReference"/>
          <w:caps/>
          <w:smallCaps w:val="0"/>
          <w:sz w:val="32"/>
          <w:szCs w:val="32"/>
        </w:rPr>
        <w:t>Procedure</w:t>
      </w:r>
    </w:p>
    <w:p w:rsidR="00D62D71" w:rsidRPr="00D62D71" w:rsidRDefault="00AE625D" w:rsidP="00B113BE">
      <w:pPr>
        <w:spacing w:before="200"/>
        <w:rPr>
          <w:b/>
          <w:noProof/>
        </w:rPr>
      </w:pPr>
      <w:bookmarkStart w:id="4" w:name="Step1"/>
      <w:bookmarkEnd w:id="4"/>
      <w:r>
        <w:rPr>
          <w:b/>
          <w:noProof/>
        </w:rPr>
        <w:t xml:space="preserve">1. </w:t>
      </w:r>
      <w:r w:rsidR="00D62D71" w:rsidRPr="00D62D71">
        <w:rPr>
          <w:b/>
          <w:noProof/>
        </w:rPr>
        <w:t>Accessing ArcGIS Online</w:t>
      </w:r>
    </w:p>
    <w:p w:rsidR="00674D34" w:rsidRDefault="00674D34" w:rsidP="00B113BE">
      <w:pPr>
        <w:spacing w:before="200"/>
        <w:rPr>
          <w:noProof/>
        </w:rPr>
      </w:pPr>
      <w:r>
        <w:rPr>
          <w:noProof/>
        </w:rPr>
        <w:t xml:space="preserve">The data </w:t>
      </w:r>
      <w:r w:rsidR="00F27B60">
        <w:rPr>
          <w:noProof/>
        </w:rPr>
        <w:t xml:space="preserve">of </w:t>
      </w:r>
      <w:r>
        <w:rPr>
          <w:noProof/>
        </w:rPr>
        <w:t xml:space="preserve">this exercise </w:t>
      </w:r>
      <w:r w:rsidR="00F27B60">
        <w:rPr>
          <w:noProof/>
        </w:rPr>
        <w:t>is</w:t>
      </w:r>
      <w:r>
        <w:rPr>
          <w:noProof/>
        </w:rPr>
        <w:t xml:space="preserve"> from the ArcGIS online at </w:t>
      </w:r>
      <w:hyperlink r:id="rId8" w:history="1">
        <w:r w:rsidR="00AE625D" w:rsidRPr="008E247E">
          <w:rPr>
            <w:rStyle w:val="Hyperlink"/>
            <w:noProof/>
          </w:rPr>
          <w:t>http://www.arcgisonline.com/home/</w:t>
        </w:r>
      </w:hyperlink>
      <w:r w:rsidR="00AE625D">
        <w:rPr>
          <w:noProof/>
        </w:rPr>
        <w:t xml:space="preserve"> </w:t>
      </w:r>
    </w:p>
    <w:p w:rsidR="00CA52FC" w:rsidRDefault="00AE625D" w:rsidP="00B113BE">
      <w:pPr>
        <w:spacing w:before="200"/>
        <w:rPr>
          <w:noProof/>
        </w:rPr>
      </w:pPr>
      <w:r>
        <w:rPr>
          <w:noProof/>
        </w:rPr>
        <w:t xml:space="preserve">At the upper right of the display, change Show: </w:t>
      </w:r>
      <w:r w:rsidRPr="00AE625D">
        <w:rPr>
          <w:b/>
          <w:noProof/>
        </w:rPr>
        <w:t>Web Content Only</w:t>
      </w:r>
      <w:r>
        <w:rPr>
          <w:noProof/>
        </w:rPr>
        <w:t xml:space="preserve"> to </w:t>
      </w:r>
      <w:r w:rsidRPr="00AE625D">
        <w:rPr>
          <w:b/>
          <w:noProof/>
        </w:rPr>
        <w:t>Show: All Content</w:t>
      </w:r>
      <w:r>
        <w:rPr>
          <w:noProof/>
        </w:rPr>
        <w:t xml:space="preserve">.  </w:t>
      </w:r>
    </w:p>
    <w:p w:rsidR="00674D34" w:rsidRDefault="00674D34" w:rsidP="00B113BE">
      <w:pPr>
        <w:spacing w:before="200"/>
        <w:rPr>
          <w:noProof/>
        </w:rPr>
      </w:pPr>
      <w:r>
        <w:rPr>
          <w:noProof/>
          <w:lang w:eastAsia="en-US"/>
        </w:rPr>
        <w:drawing>
          <wp:inline distT="0" distB="0" distL="0" distR="0" wp14:anchorId="52D2BB35" wp14:editId="7964B332">
            <wp:extent cx="5315932" cy="304312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32231" cy="3052454"/>
                    </a:xfrm>
                    <a:prstGeom prst="rect">
                      <a:avLst/>
                    </a:prstGeom>
                  </pic:spPr>
                </pic:pic>
              </a:graphicData>
            </a:graphic>
          </wp:inline>
        </w:drawing>
      </w:r>
    </w:p>
    <w:p w:rsidR="00CA52FC" w:rsidRDefault="00CA52FC" w:rsidP="00B113BE">
      <w:pPr>
        <w:spacing w:before="200"/>
        <w:rPr>
          <w:noProof/>
        </w:rPr>
      </w:pPr>
      <w:r>
        <w:rPr>
          <w:noProof/>
        </w:rPr>
        <w:t xml:space="preserve">Click </w:t>
      </w:r>
      <w:r w:rsidRPr="00AE625D">
        <w:rPr>
          <w:b/>
          <w:noProof/>
        </w:rPr>
        <w:t>Groups</w:t>
      </w:r>
      <w:r>
        <w:rPr>
          <w:noProof/>
        </w:rPr>
        <w:t xml:space="preserve"> and search for  </w:t>
      </w:r>
      <w:r w:rsidRPr="00AE625D">
        <w:rPr>
          <w:b/>
          <w:noProof/>
        </w:rPr>
        <w:t>World Water Online</w:t>
      </w:r>
      <w:r>
        <w:rPr>
          <w:noProof/>
        </w:rPr>
        <w:t xml:space="preserve">. </w:t>
      </w:r>
      <w:r>
        <w:rPr>
          <w:noProof/>
        </w:rPr>
        <w:br/>
      </w:r>
    </w:p>
    <w:p w:rsidR="00674D34" w:rsidRDefault="00674D34" w:rsidP="00B113BE">
      <w:pPr>
        <w:spacing w:before="200"/>
        <w:rPr>
          <w:noProof/>
        </w:rPr>
      </w:pPr>
      <w:r>
        <w:rPr>
          <w:noProof/>
          <w:lang w:eastAsia="en-US"/>
        </w:rPr>
        <w:drawing>
          <wp:inline distT="0" distB="0" distL="0" distR="0" wp14:anchorId="273B884A" wp14:editId="31E853ED">
            <wp:extent cx="5486400" cy="746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746125"/>
                    </a:xfrm>
                    <a:prstGeom prst="rect">
                      <a:avLst/>
                    </a:prstGeom>
                  </pic:spPr>
                </pic:pic>
              </a:graphicData>
            </a:graphic>
          </wp:inline>
        </w:drawing>
      </w:r>
    </w:p>
    <w:p w:rsidR="00CA52FC" w:rsidRPr="00CA52FC" w:rsidRDefault="00CA52FC" w:rsidP="00B113BE">
      <w:pPr>
        <w:spacing w:before="200"/>
        <w:rPr>
          <w:b/>
          <w:noProof/>
        </w:rPr>
      </w:pPr>
      <w:r>
        <w:rPr>
          <w:noProof/>
        </w:rPr>
        <w:t xml:space="preserve">And you’ll see a Map Icon called </w:t>
      </w:r>
      <w:r w:rsidRPr="00CA52FC">
        <w:rPr>
          <w:b/>
          <w:noProof/>
        </w:rPr>
        <w:t>BrushyCreek: Geodatabase of Brushy Creek in Williamson County, Texas</w:t>
      </w:r>
    </w:p>
    <w:p w:rsidR="004C17D7" w:rsidRDefault="00CA52FC" w:rsidP="00B113BE">
      <w:pPr>
        <w:spacing w:before="200"/>
        <w:rPr>
          <w:noProof/>
          <w:lang w:eastAsia="en-US"/>
        </w:rPr>
      </w:pPr>
      <w:r>
        <w:rPr>
          <w:noProof/>
          <w:lang w:eastAsia="en-US"/>
        </w:rPr>
        <w:lastRenderedPageBreak/>
        <w:drawing>
          <wp:inline distT="0" distB="0" distL="0" distR="0" wp14:anchorId="38E88B28" wp14:editId="4C2F5220">
            <wp:extent cx="5478780" cy="3709035"/>
            <wp:effectExtent l="0" t="0" r="762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780" cy="3709035"/>
                    </a:xfrm>
                    <a:prstGeom prst="rect">
                      <a:avLst/>
                    </a:prstGeom>
                    <a:noFill/>
                    <a:ln>
                      <a:noFill/>
                    </a:ln>
                  </pic:spPr>
                </pic:pic>
              </a:graphicData>
            </a:graphic>
          </wp:inline>
        </w:drawing>
      </w:r>
    </w:p>
    <w:p w:rsidR="00CA52FC" w:rsidRDefault="00CA52FC" w:rsidP="00B113BE">
      <w:pPr>
        <w:spacing w:before="200"/>
        <w:rPr>
          <w:noProof/>
          <w:lang w:eastAsia="en-US"/>
        </w:rPr>
      </w:pPr>
      <w:r>
        <w:rPr>
          <w:noProof/>
          <w:lang w:eastAsia="en-US"/>
        </w:rPr>
        <w:t xml:space="preserve">Click on the BrushyCreek Map and you’ll open up the following page, and you want to </w:t>
      </w:r>
      <w:r w:rsidRPr="00CA52FC">
        <w:rPr>
          <w:b/>
          <w:noProof/>
          <w:lang w:eastAsia="en-US"/>
        </w:rPr>
        <w:t>Open in ArcGIS 10 for Desktop</w:t>
      </w:r>
    </w:p>
    <w:p w:rsidR="00CA52FC" w:rsidRDefault="00CA52FC" w:rsidP="00B113BE">
      <w:pPr>
        <w:spacing w:before="200"/>
        <w:rPr>
          <w:noProof/>
          <w:lang w:eastAsia="en-US"/>
        </w:rPr>
      </w:pPr>
      <w:r>
        <w:rPr>
          <w:noProof/>
          <w:lang w:eastAsia="en-US"/>
        </w:rPr>
        <w:drawing>
          <wp:inline distT="0" distB="0" distL="0" distR="0" wp14:anchorId="4E6E723C" wp14:editId="7E21551D">
            <wp:extent cx="5486400" cy="2787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87015"/>
                    </a:xfrm>
                    <a:prstGeom prst="rect">
                      <a:avLst/>
                    </a:prstGeom>
                    <a:noFill/>
                    <a:ln>
                      <a:noFill/>
                    </a:ln>
                  </pic:spPr>
                </pic:pic>
              </a:graphicData>
            </a:graphic>
          </wp:inline>
        </w:drawing>
      </w:r>
    </w:p>
    <w:p w:rsidR="009C11B5" w:rsidRDefault="009C11B5" w:rsidP="00B113BE">
      <w:pPr>
        <w:spacing w:before="200"/>
        <w:rPr>
          <w:noProof/>
          <w:lang w:eastAsia="en-US"/>
        </w:rPr>
      </w:pPr>
      <w:r>
        <w:rPr>
          <w:noProof/>
          <w:lang w:eastAsia="en-US"/>
        </w:rPr>
        <w:t>And this automatically opens up ArcGIS 10 Desktop and displays the data in a map.  Pretty cool!</w:t>
      </w:r>
    </w:p>
    <w:p w:rsidR="00CA52FC" w:rsidRDefault="009C11B5" w:rsidP="00B113BE">
      <w:pPr>
        <w:spacing w:before="200"/>
        <w:rPr>
          <w:noProof/>
        </w:rPr>
      </w:pPr>
      <w:r>
        <w:rPr>
          <w:noProof/>
          <w:lang w:eastAsia="en-US"/>
        </w:rPr>
        <w:lastRenderedPageBreak/>
        <w:drawing>
          <wp:inline distT="0" distB="0" distL="0" distR="0" wp14:anchorId="5FCB3A43" wp14:editId="1286F894">
            <wp:extent cx="5478780" cy="398653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780" cy="3986530"/>
                    </a:xfrm>
                    <a:prstGeom prst="rect">
                      <a:avLst/>
                    </a:prstGeom>
                    <a:noFill/>
                    <a:ln>
                      <a:noFill/>
                    </a:ln>
                  </pic:spPr>
                </pic:pic>
              </a:graphicData>
            </a:graphic>
          </wp:inline>
        </w:drawing>
      </w:r>
    </w:p>
    <w:p w:rsidR="004C17D7" w:rsidRPr="00BE41DA" w:rsidRDefault="0047684C" w:rsidP="002E0C26">
      <w:pPr>
        <w:rPr>
          <w:rStyle w:val="IntenseReference"/>
          <w:caps/>
          <w:smallCaps w:val="0"/>
          <w:sz w:val="32"/>
          <w:szCs w:val="32"/>
        </w:rPr>
      </w:pPr>
      <w:r>
        <w:pict>
          <v:rect id="_x0000_i1026" style="width:0;height:1.5pt" o:hralign="center" o:hrstd="t" o:hr="t" fillcolor="#a0a0a0" stroked="f"/>
        </w:pict>
      </w:r>
    </w:p>
    <w:p w:rsidR="0094357D" w:rsidRDefault="0094357D" w:rsidP="0051476F">
      <w:pPr>
        <w:rPr>
          <w:b/>
        </w:rPr>
      </w:pPr>
      <w:bookmarkStart w:id="5" w:name="Step2"/>
      <w:bookmarkStart w:id="6" w:name="View"/>
      <w:bookmarkEnd w:id="5"/>
      <w:bookmarkEnd w:id="6"/>
      <w:r>
        <w:rPr>
          <w:b/>
        </w:rPr>
        <w:t>2.  Viewing and Querying the Layers</w:t>
      </w:r>
    </w:p>
    <w:p w:rsidR="00691377" w:rsidRDefault="00691377" w:rsidP="0051476F">
      <w:r>
        <w:t xml:space="preserve">In the list of layers on the left of the map, you can click the display of each layer on or off with the check box to the left of the layer name.  For example, if you check on </w:t>
      </w:r>
      <w:r w:rsidRPr="00691377">
        <w:rPr>
          <w:b/>
        </w:rPr>
        <w:t>Dams</w:t>
      </w:r>
      <w:r>
        <w:t xml:space="preserve"> and check off </w:t>
      </w:r>
      <w:r w:rsidRPr="00691377">
        <w:rPr>
          <w:b/>
        </w:rPr>
        <w:t>HUC12Wshed</w:t>
      </w:r>
      <w:r>
        <w:t>, you’ll get a map like this:</w:t>
      </w:r>
    </w:p>
    <w:p w:rsidR="00691377" w:rsidRDefault="00691377" w:rsidP="0051476F">
      <w:r>
        <w:rPr>
          <w:noProof/>
          <w:lang w:eastAsia="en-US"/>
        </w:rPr>
        <w:drawing>
          <wp:inline distT="0" distB="0" distL="0" distR="0" wp14:anchorId="37A9DEC6" wp14:editId="0AD41452">
            <wp:extent cx="5486400" cy="1887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887220"/>
                    </a:xfrm>
                    <a:prstGeom prst="rect">
                      <a:avLst/>
                    </a:prstGeom>
                    <a:noFill/>
                    <a:ln>
                      <a:noFill/>
                    </a:ln>
                  </pic:spPr>
                </pic:pic>
              </a:graphicData>
            </a:graphic>
          </wp:inline>
        </w:drawing>
      </w:r>
    </w:p>
    <w:p w:rsidR="00691377" w:rsidRDefault="00691377" w:rsidP="0051476F"/>
    <w:p w:rsidR="001F28D1" w:rsidRDefault="0050483B" w:rsidP="0051476F">
      <w:r>
        <w:lastRenderedPageBreak/>
        <w:t xml:space="preserve">You can zoom to </w:t>
      </w:r>
      <w:r w:rsidR="00A23EDA">
        <w:t>any layer</w:t>
      </w:r>
      <w:r>
        <w:t xml:space="preserve"> you would like to see</w:t>
      </w:r>
      <w:r w:rsidR="00A23EDA">
        <w:t xml:space="preserve"> by right clicking and selecting</w:t>
      </w:r>
      <w:r w:rsidR="00A23EDA">
        <w:rPr>
          <w:noProof/>
          <w:lang w:eastAsia="en-US"/>
        </w:rPr>
        <w:drawing>
          <wp:inline distT="0" distB="0" distL="0" distR="0" wp14:anchorId="051C3EB9" wp14:editId="279EE3C6">
            <wp:extent cx="1181100" cy="276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81100" cy="276225"/>
                    </a:xfrm>
                    <a:prstGeom prst="rect">
                      <a:avLst/>
                    </a:prstGeom>
                  </pic:spPr>
                </pic:pic>
              </a:graphicData>
            </a:graphic>
          </wp:inline>
        </w:drawing>
      </w:r>
      <w:r>
        <w:t>, but remember to open that layer by check</w:t>
      </w:r>
      <w:r w:rsidR="00842F0A">
        <w:t>ing</w:t>
      </w:r>
      <w:r>
        <w:t xml:space="preserve"> the box in front of </w:t>
      </w:r>
      <w:r w:rsidR="00A23EDA">
        <w:t>it</w:t>
      </w:r>
      <w:r w:rsidR="00691377">
        <w:t xml:space="preserve"> first</w:t>
      </w:r>
      <w:r>
        <w:t xml:space="preserve">. </w:t>
      </w:r>
      <w:r w:rsidR="00691377">
        <w:t xml:space="preserve">For example, let’s zoom to the </w:t>
      </w:r>
      <w:r w:rsidR="004E31D7" w:rsidRPr="00691377">
        <w:rPr>
          <w:b/>
        </w:rPr>
        <w:t>CAPCOG</w:t>
      </w:r>
      <w:r>
        <w:t xml:space="preserve"> layer, and see what happens.</w:t>
      </w:r>
      <w:r w:rsidR="00A23EDA">
        <w:t xml:space="preserve">  </w:t>
      </w:r>
      <w:r w:rsidR="00684EEE">
        <w:t xml:space="preserve"> </w:t>
      </w:r>
    </w:p>
    <w:p w:rsidR="001F28D1" w:rsidRDefault="001F28D1" w:rsidP="0051476F">
      <w:r>
        <w:rPr>
          <w:noProof/>
          <w:lang w:eastAsia="en-US"/>
        </w:rPr>
        <w:drawing>
          <wp:inline distT="0" distB="0" distL="0" distR="0" wp14:anchorId="1594EEFC" wp14:editId="0DA0FB0A">
            <wp:extent cx="3591560" cy="2838450"/>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1560" cy="2838450"/>
                    </a:xfrm>
                    <a:prstGeom prst="rect">
                      <a:avLst/>
                    </a:prstGeom>
                    <a:noFill/>
                    <a:ln>
                      <a:noFill/>
                    </a:ln>
                  </pic:spPr>
                </pic:pic>
              </a:graphicData>
            </a:graphic>
          </wp:inline>
        </w:drawing>
      </w:r>
    </w:p>
    <w:p w:rsidR="001F28D1" w:rsidRDefault="001F28D1" w:rsidP="0051476F">
      <w:r>
        <w:t xml:space="preserve">If you mess up the display at some point and want to return to the display you had before, hit the </w:t>
      </w:r>
      <w:r>
        <w:rPr>
          <w:noProof/>
          <w:lang w:eastAsia="en-US"/>
        </w:rPr>
        <w:drawing>
          <wp:inline distT="0" distB="0" distL="0" distR="0" wp14:anchorId="73CB58AA" wp14:editId="5B156E23">
            <wp:extent cx="197485" cy="1606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t xml:space="preserve"> arrow at the top of the display.</w:t>
      </w:r>
    </w:p>
    <w:p w:rsidR="00D94E90" w:rsidRDefault="00684EEE" w:rsidP="0051476F">
      <w:r>
        <w:t>These are the 10 counties in the Capital Area Council of Governments.   We are working in Williamson County where the floodplain map shows below, and just south of Williamson County is Travis County where Austin and UT are located.</w:t>
      </w:r>
    </w:p>
    <w:p w:rsidR="004E31D7" w:rsidRDefault="00684EEE" w:rsidP="0051476F">
      <w:r>
        <w:rPr>
          <w:noProof/>
          <w:lang w:eastAsia="en-US"/>
        </w:rPr>
        <w:lastRenderedPageBreak/>
        <w:drawing>
          <wp:inline distT="0" distB="0" distL="0" distR="0" wp14:anchorId="602F22A2" wp14:editId="0B508C9A">
            <wp:extent cx="5478780" cy="3591560"/>
            <wp:effectExtent l="0" t="0" r="762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780" cy="3591560"/>
                    </a:xfrm>
                    <a:prstGeom prst="rect">
                      <a:avLst/>
                    </a:prstGeom>
                    <a:noFill/>
                    <a:ln>
                      <a:noFill/>
                    </a:ln>
                  </pic:spPr>
                </pic:pic>
              </a:graphicData>
            </a:graphic>
          </wp:inline>
        </w:drawing>
      </w:r>
    </w:p>
    <w:p w:rsidR="00684EEE" w:rsidRDefault="00684EEE" w:rsidP="0051476F">
      <w:r>
        <w:t xml:space="preserve">You can access the attributes of a particular feature in a layer by opening the attribute table.  For example, right click on </w:t>
      </w:r>
      <w:r w:rsidRPr="00684EEE">
        <w:rPr>
          <w:b/>
        </w:rPr>
        <w:t>CAPCOG</w:t>
      </w:r>
      <w:r>
        <w:t xml:space="preserve"> and select </w:t>
      </w:r>
      <w:r w:rsidRPr="00684EEE">
        <w:rPr>
          <w:b/>
        </w:rPr>
        <w:t>Open Attribute Table</w:t>
      </w:r>
      <w:r>
        <w:rPr>
          <w:b/>
        </w:rPr>
        <w:t xml:space="preserve">  </w:t>
      </w:r>
    </w:p>
    <w:p w:rsidR="00684EEE" w:rsidRDefault="00684EEE" w:rsidP="0051476F">
      <w:r>
        <w:rPr>
          <w:noProof/>
          <w:lang w:eastAsia="en-US"/>
        </w:rPr>
        <w:drawing>
          <wp:inline distT="0" distB="0" distL="0" distR="0" wp14:anchorId="2C2EAB11" wp14:editId="15656AB8">
            <wp:extent cx="5486400" cy="19386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938655"/>
                    </a:xfrm>
                    <a:prstGeom prst="rect">
                      <a:avLst/>
                    </a:prstGeom>
                    <a:noFill/>
                    <a:ln>
                      <a:noFill/>
                    </a:ln>
                  </pic:spPr>
                </pic:pic>
              </a:graphicData>
            </a:graphic>
          </wp:inline>
        </w:drawing>
      </w:r>
    </w:p>
    <w:p w:rsidR="00684EEE" w:rsidRDefault="00684EEE" w:rsidP="0051476F">
      <w:r>
        <w:t xml:space="preserve">If you click on the row for Williamson </w:t>
      </w:r>
      <w:proofErr w:type="gramStart"/>
      <w:r>
        <w:t>county</w:t>
      </w:r>
      <w:proofErr w:type="gramEnd"/>
      <w:r>
        <w:t xml:space="preserve"> in the table, notice how it is selected also in the map.  This is a key idea of GIS – the association of the geometry of a feature with descriptive attributes in a table.</w:t>
      </w:r>
    </w:p>
    <w:p w:rsidR="00684EEE" w:rsidRDefault="00684EEE" w:rsidP="0051476F">
      <w:r>
        <w:rPr>
          <w:noProof/>
          <w:lang w:eastAsia="en-US"/>
        </w:rPr>
        <w:lastRenderedPageBreak/>
        <w:drawing>
          <wp:inline distT="0" distB="0" distL="0" distR="0" wp14:anchorId="6EBBC984" wp14:editId="352EC165">
            <wp:extent cx="5478780" cy="352615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780" cy="3526155"/>
                    </a:xfrm>
                    <a:prstGeom prst="rect">
                      <a:avLst/>
                    </a:prstGeom>
                    <a:noFill/>
                    <a:ln>
                      <a:noFill/>
                    </a:ln>
                  </pic:spPr>
                </pic:pic>
              </a:graphicData>
            </a:graphic>
          </wp:inline>
        </w:drawing>
      </w:r>
    </w:p>
    <w:p w:rsidR="00E13232" w:rsidRDefault="00E13232" w:rsidP="0051476F"/>
    <w:p w:rsidR="00E13232" w:rsidRDefault="00E13232" w:rsidP="0051476F">
      <w:r>
        <w:t>If you scroll along to the end of this table, you’ll see various length and area measures.  The length refers to the length of the boundary of the polygon describing Williamson County and area the area of this polygon.</w:t>
      </w:r>
    </w:p>
    <w:p w:rsidR="00E13232" w:rsidRDefault="00E13232" w:rsidP="0051476F">
      <w:r>
        <w:rPr>
          <w:noProof/>
          <w:lang w:eastAsia="en-US"/>
        </w:rPr>
        <w:drawing>
          <wp:inline distT="0" distB="0" distL="0" distR="0" wp14:anchorId="5DBDFDA8" wp14:editId="5CB8F830">
            <wp:extent cx="5478780" cy="2216785"/>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780" cy="2216785"/>
                    </a:xfrm>
                    <a:prstGeom prst="rect">
                      <a:avLst/>
                    </a:prstGeom>
                    <a:noFill/>
                    <a:ln>
                      <a:noFill/>
                    </a:ln>
                  </pic:spPr>
                </pic:pic>
              </a:graphicData>
            </a:graphic>
          </wp:inline>
        </w:drawing>
      </w:r>
    </w:p>
    <w:p w:rsidR="00227DF6" w:rsidRDefault="001F28D1" w:rsidP="008D329F">
      <w:pPr>
        <w:pStyle w:val="ListParagraph"/>
        <w:ind w:left="0"/>
      </w:pPr>
      <w:r>
        <w:t xml:space="preserve">Use </w:t>
      </w:r>
      <w:r w:rsidRPr="001F28D1">
        <w:rPr>
          <w:b/>
        </w:rPr>
        <w:t>Selection/Clear Selected Features</w:t>
      </w:r>
      <w:r>
        <w:t xml:space="preserve"> to unselect Williamson County in the display.</w:t>
      </w:r>
    </w:p>
    <w:p w:rsidR="001F28D1" w:rsidRDefault="001F28D1" w:rsidP="008D329F">
      <w:pPr>
        <w:pStyle w:val="ListParagraph"/>
        <w:ind w:left="0"/>
      </w:pPr>
      <w:r>
        <w:rPr>
          <w:noProof/>
          <w:lang w:eastAsia="en-US"/>
        </w:rPr>
        <w:lastRenderedPageBreak/>
        <w:drawing>
          <wp:inline distT="0" distB="0" distL="0" distR="0" wp14:anchorId="3F162154" wp14:editId="4F096FD4">
            <wp:extent cx="4381500" cy="253111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2531110"/>
                    </a:xfrm>
                    <a:prstGeom prst="rect">
                      <a:avLst/>
                    </a:prstGeom>
                    <a:noFill/>
                    <a:ln>
                      <a:noFill/>
                    </a:ln>
                  </pic:spPr>
                </pic:pic>
              </a:graphicData>
            </a:graphic>
          </wp:inline>
        </w:drawing>
      </w:r>
    </w:p>
    <w:p w:rsidR="001F28D1" w:rsidRDefault="001F28D1" w:rsidP="008D329F">
      <w:pPr>
        <w:pStyle w:val="ListParagraph"/>
        <w:ind w:left="0"/>
      </w:pPr>
    </w:p>
    <w:p w:rsidR="004507E7" w:rsidRDefault="004507E7" w:rsidP="008D329F">
      <w:pPr>
        <w:pStyle w:val="ListParagraph"/>
        <w:ind w:left="0"/>
        <w:rPr>
          <w:i/>
        </w:rPr>
      </w:pPr>
      <w:r w:rsidRPr="00227DF6">
        <w:rPr>
          <w:b/>
          <w:i/>
        </w:rPr>
        <w:t>To be turned in</w:t>
      </w:r>
      <w:r w:rsidRPr="00227DF6">
        <w:rPr>
          <w:i/>
        </w:rPr>
        <w:t xml:space="preserve">: </w:t>
      </w:r>
      <w:r w:rsidR="00E13232">
        <w:rPr>
          <w:i/>
        </w:rPr>
        <w:t>What is the area of Williamson County in Square Miles?</w:t>
      </w:r>
    </w:p>
    <w:p w:rsidR="00611B9A" w:rsidRDefault="00611B9A" w:rsidP="008D329F">
      <w:pPr>
        <w:pStyle w:val="ListParagraph"/>
        <w:ind w:left="0"/>
      </w:pPr>
    </w:p>
    <w:p w:rsidR="00896471" w:rsidRDefault="00D94E90" w:rsidP="00D94E90">
      <w:pPr>
        <w:rPr>
          <w:b/>
        </w:rPr>
      </w:pPr>
      <w:bookmarkStart w:id="7" w:name="TurnIn"/>
      <w:bookmarkEnd w:id="7"/>
      <w:r w:rsidRPr="00D94E90">
        <w:rPr>
          <w:b/>
        </w:rPr>
        <w:t xml:space="preserve">3.  </w:t>
      </w:r>
      <w:bookmarkStart w:id="8" w:name="Floodmap"/>
      <w:bookmarkEnd w:id="8"/>
      <w:r w:rsidR="00C4108E" w:rsidRPr="00D94E90">
        <w:rPr>
          <w:b/>
        </w:rPr>
        <w:t xml:space="preserve">Creating </w:t>
      </w:r>
      <w:r w:rsidR="00D91608" w:rsidRPr="00D94E90">
        <w:rPr>
          <w:b/>
        </w:rPr>
        <w:t>a flood map</w:t>
      </w:r>
      <w:r w:rsidRPr="00D94E90">
        <w:rPr>
          <w:b/>
        </w:rPr>
        <w:t xml:space="preserve"> for Williamson County</w:t>
      </w:r>
      <w:r w:rsidR="00F172CB" w:rsidRPr="00D94E90">
        <w:rPr>
          <w:b/>
        </w:rPr>
        <w:t xml:space="preserve"> </w:t>
      </w:r>
    </w:p>
    <w:p w:rsidR="00C12F68" w:rsidRDefault="00C12F68" w:rsidP="00D94E90">
      <w:r>
        <w:t xml:space="preserve">Now, let’s suppose we want to create a flood map for Williamson County and put that in a report being written in Microsoft Word.  Turn off the display of all the layers except for </w:t>
      </w:r>
      <w:r w:rsidRPr="00C12F68">
        <w:rPr>
          <w:b/>
        </w:rPr>
        <w:t>Floodplains</w:t>
      </w:r>
      <w:r>
        <w:t xml:space="preserve"> and </w:t>
      </w:r>
      <w:proofErr w:type="spellStart"/>
      <w:r w:rsidRPr="00C12F68">
        <w:rPr>
          <w:b/>
        </w:rPr>
        <w:t>BaseMap</w:t>
      </w:r>
      <w:proofErr w:type="spellEnd"/>
      <w:r>
        <w:t xml:space="preserve">, and zoom into the layer </w:t>
      </w:r>
      <w:proofErr w:type="spellStart"/>
      <w:r w:rsidRPr="00C12F68">
        <w:rPr>
          <w:b/>
        </w:rPr>
        <w:t>CountyBoundary</w:t>
      </w:r>
      <w:proofErr w:type="spellEnd"/>
    </w:p>
    <w:p w:rsidR="00C12F68" w:rsidRDefault="00C12F68" w:rsidP="00D94E90">
      <w:r>
        <w:rPr>
          <w:noProof/>
          <w:lang w:eastAsia="en-US"/>
        </w:rPr>
        <w:drawing>
          <wp:inline distT="0" distB="0" distL="0" distR="0" wp14:anchorId="3813E977" wp14:editId="6EF03EB6">
            <wp:extent cx="5478780" cy="2882265"/>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780" cy="2882265"/>
                    </a:xfrm>
                    <a:prstGeom prst="rect">
                      <a:avLst/>
                    </a:prstGeom>
                    <a:noFill/>
                    <a:ln>
                      <a:noFill/>
                    </a:ln>
                  </pic:spPr>
                </pic:pic>
              </a:graphicData>
            </a:graphic>
          </wp:inline>
        </w:drawing>
      </w:r>
      <w:r>
        <w:t xml:space="preserve"> </w:t>
      </w:r>
    </w:p>
    <w:p w:rsidR="00C12F68" w:rsidRDefault="00C12F68" w:rsidP="00D94E90">
      <w:r>
        <w:t xml:space="preserve">In </w:t>
      </w:r>
      <w:proofErr w:type="spellStart"/>
      <w:r>
        <w:t>ArcMap</w:t>
      </w:r>
      <w:proofErr w:type="spellEnd"/>
      <w:r>
        <w:t xml:space="preserve">, select </w:t>
      </w:r>
      <w:r w:rsidRPr="00C12F68">
        <w:rPr>
          <w:b/>
        </w:rPr>
        <w:t>File/Export Map</w:t>
      </w:r>
    </w:p>
    <w:p w:rsidR="00C12F68" w:rsidRDefault="00C12F68" w:rsidP="00D94E90">
      <w:pPr>
        <w:rPr>
          <w:b/>
        </w:rPr>
      </w:pPr>
      <w:r>
        <w:rPr>
          <w:b/>
          <w:noProof/>
          <w:lang w:eastAsia="en-US"/>
        </w:rPr>
        <w:lastRenderedPageBreak/>
        <w:drawing>
          <wp:inline distT="0" distB="0" distL="0" distR="0" wp14:anchorId="11A2CD12" wp14:editId="2DA1F63E">
            <wp:extent cx="2494280" cy="3387090"/>
            <wp:effectExtent l="0" t="0" r="127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4280" cy="3387090"/>
                    </a:xfrm>
                    <a:prstGeom prst="rect">
                      <a:avLst/>
                    </a:prstGeom>
                    <a:noFill/>
                    <a:ln>
                      <a:noFill/>
                    </a:ln>
                  </pic:spPr>
                </pic:pic>
              </a:graphicData>
            </a:graphic>
          </wp:inline>
        </w:drawing>
      </w:r>
    </w:p>
    <w:p w:rsidR="00C12F68" w:rsidRDefault="00C12F68" w:rsidP="00D94E90">
      <w:proofErr w:type="gramStart"/>
      <w:r>
        <w:t>and</w:t>
      </w:r>
      <w:proofErr w:type="gramEnd"/>
      <w:r>
        <w:t xml:space="preserve"> in the formats suggested, select </w:t>
      </w:r>
      <w:r w:rsidRPr="00C12F68">
        <w:rPr>
          <w:b/>
        </w:rPr>
        <w:t>JPEG</w:t>
      </w:r>
    </w:p>
    <w:p w:rsidR="00C12F68" w:rsidRDefault="00C12F68" w:rsidP="00D94E90">
      <w:r>
        <w:rPr>
          <w:noProof/>
          <w:lang w:eastAsia="en-US"/>
        </w:rPr>
        <w:drawing>
          <wp:inline distT="0" distB="0" distL="0" distR="0" wp14:anchorId="39708609" wp14:editId="2CD2D51F">
            <wp:extent cx="2531110" cy="158750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1110" cy="1587500"/>
                    </a:xfrm>
                    <a:prstGeom prst="rect">
                      <a:avLst/>
                    </a:prstGeom>
                    <a:noFill/>
                    <a:ln>
                      <a:noFill/>
                    </a:ln>
                  </pic:spPr>
                </pic:pic>
              </a:graphicData>
            </a:graphic>
          </wp:inline>
        </w:drawing>
      </w:r>
    </w:p>
    <w:p w:rsidR="00C12F68" w:rsidRDefault="00C12F68" w:rsidP="00D94E90">
      <w:r>
        <w:t>Put the resulting file into a workspace that you can access for your homework report</w:t>
      </w:r>
    </w:p>
    <w:p w:rsidR="00C12F68" w:rsidRDefault="00C12F68" w:rsidP="00D94E90">
      <w:r>
        <w:t>And you’ll find you’ve got a file there that looks like this:</w:t>
      </w:r>
    </w:p>
    <w:p w:rsidR="00C12F68" w:rsidRDefault="00C12F68" w:rsidP="00D94E90">
      <w:r>
        <w:rPr>
          <w:noProof/>
          <w:lang w:eastAsia="en-US"/>
        </w:rPr>
        <w:drawing>
          <wp:inline distT="0" distB="0" distL="0" distR="0" wp14:anchorId="2F46D58A" wp14:editId="4B7AC95A">
            <wp:extent cx="5486400" cy="20510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05105"/>
                    </a:xfrm>
                    <a:prstGeom prst="rect">
                      <a:avLst/>
                    </a:prstGeom>
                    <a:noFill/>
                    <a:ln>
                      <a:noFill/>
                    </a:ln>
                  </pic:spPr>
                </pic:pic>
              </a:graphicData>
            </a:graphic>
          </wp:inline>
        </w:drawing>
      </w:r>
    </w:p>
    <w:p w:rsidR="00C12F68" w:rsidRDefault="00C12F68" w:rsidP="00D94E90">
      <w:r>
        <w:t xml:space="preserve">In Microsoft Word, use </w:t>
      </w:r>
      <w:r w:rsidRPr="00C12F68">
        <w:rPr>
          <w:b/>
        </w:rPr>
        <w:t>Insert/Picture</w:t>
      </w:r>
      <w:r>
        <w:t xml:space="preserve"> to select this file and add it to your homework report.</w:t>
      </w:r>
    </w:p>
    <w:p w:rsidR="00C12F68" w:rsidRPr="00C12F68" w:rsidRDefault="00C12F68" w:rsidP="00D94E90">
      <w:r>
        <w:rPr>
          <w:noProof/>
          <w:lang w:eastAsia="en-US"/>
        </w:rPr>
        <w:drawing>
          <wp:inline distT="0" distB="0" distL="0" distR="0" wp14:anchorId="408B60B4" wp14:editId="3E09BF85">
            <wp:extent cx="1924050" cy="123634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050" cy="1236345"/>
                    </a:xfrm>
                    <a:prstGeom prst="rect">
                      <a:avLst/>
                    </a:prstGeom>
                    <a:noFill/>
                    <a:ln>
                      <a:noFill/>
                    </a:ln>
                  </pic:spPr>
                </pic:pic>
              </a:graphicData>
            </a:graphic>
          </wp:inline>
        </w:drawing>
      </w:r>
    </w:p>
    <w:p w:rsidR="00C12F68" w:rsidRDefault="00C12F68" w:rsidP="00896471">
      <w:pPr>
        <w:pStyle w:val="ListParagraph"/>
        <w:ind w:left="0"/>
      </w:pPr>
      <w:r>
        <w:rPr>
          <w:noProof/>
          <w:lang w:eastAsia="en-US"/>
        </w:rPr>
        <w:lastRenderedPageBreak/>
        <w:drawing>
          <wp:inline distT="0" distB="0" distL="0" distR="0" wp14:anchorId="17051AE6" wp14:editId="39E5AB44">
            <wp:extent cx="5486400" cy="433959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yCreek.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4339590"/>
                    </a:xfrm>
                    <a:prstGeom prst="rect">
                      <a:avLst/>
                    </a:prstGeom>
                  </pic:spPr>
                </pic:pic>
              </a:graphicData>
            </a:graphic>
          </wp:inline>
        </w:drawing>
      </w:r>
    </w:p>
    <w:p w:rsidR="003644D6" w:rsidRDefault="00ED59B8" w:rsidP="00C12F68">
      <w:pPr>
        <w:pStyle w:val="ListParagraph"/>
        <w:ind w:left="0"/>
        <w:rPr>
          <w:i/>
        </w:rPr>
      </w:pPr>
      <w:r>
        <w:br/>
      </w:r>
      <w:r w:rsidR="00951C3E">
        <w:t xml:space="preserve"> </w:t>
      </w:r>
      <w:r w:rsidR="00DE5A72">
        <w:br/>
      </w:r>
      <w:r w:rsidR="00DE5A72" w:rsidRPr="00DE5A72">
        <w:rPr>
          <w:b/>
          <w:i/>
        </w:rPr>
        <w:t>To be turned in:</w:t>
      </w:r>
      <w:r w:rsidR="00DE5A72" w:rsidRPr="00DE5A72">
        <w:rPr>
          <w:i/>
        </w:rPr>
        <w:t xml:space="preserve"> A flood map of </w:t>
      </w:r>
      <w:r w:rsidR="00C12F68">
        <w:rPr>
          <w:i/>
        </w:rPr>
        <w:t>Williamson County</w:t>
      </w:r>
      <w:r w:rsidR="00DE5A72" w:rsidRPr="00DE5A72">
        <w:rPr>
          <w:i/>
        </w:rPr>
        <w:t>.</w:t>
      </w:r>
    </w:p>
    <w:p w:rsidR="00C12F68" w:rsidRPr="00C12F68" w:rsidRDefault="00C12F68" w:rsidP="00C12F68">
      <w:pPr>
        <w:pStyle w:val="ListParagraph"/>
        <w:ind w:left="0"/>
      </w:pPr>
    </w:p>
    <w:p w:rsidR="00E904D9" w:rsidRPr="00185389" w:rsidRDefault="00185389" w:rsidP="00185389">
      <w:pPr>
        <w:rPr>
          <w:b/>
        </w:rPr>
      </w:pPr>
      <w:bookmarkStart w:id="9" w:name="Step3"/>
      <w:bookmarkStart w:id="10" w:name="Step4"/>
      <w:r w:rsidRPr="00185389">
        <w:rPr>
          <w:b/>
        </w:rPr>
        <w:t xml:space="preserve">4. </w:t>
      </w:r>
      <w:r w:rsidR="003644D6" w:rsidRPr="00185389">
        <w:rPr>
          <w:b/>
        </w:rPr>
        <w:t>Calculat</w:t>
      </w:r>
      <w:r w:rsidRPr="00185389">
        <w:rPr>
          <w:b/>
        </w:rPr>
        <w:t>ing</w:t>
      </w:r>
      <w:r w:rsidR="003644D6" w:rsidRPr="00185389">
        <w:rPr>
          <w:b/>
        </w:rPr>
        <w:t xml:space="preserve"> the length of Brushy Creek</w:t>
      </w:r>
    </w:p>
    <w:bookmarkEnd w:id="9"/>
    <w:bookmarkEnd w:id="10"/>
    <w:p w:rsidR="00185389" w:rsidRDefault="00185389" w:rsidP="008D329F">
      <w:pPr>
        <w:pStyle w:val="ListParagraph"/>
        <w:ind w:left="0"/>
      </w:pPr>
      <w:r>
        <w:t xml:space="preserve">Turn off the display of all the layers except for </w:t>
      </w:r>
      <w:r w:rsidRPr="00185389">
        <w:rPr>
          <w:b/>
        </w:rPr>
        <w:t>Streams</w:t>
      </w:r>
      <w:r>
        <w:t xml:space="preserve">, </w:t>
      </w:r>
      <w:proofErr w:type="spellStart"/>
      <w:r w:rsidRPr="00185389">
        <w:rPr>
          <w:b/>
        </w:rPr>
        <w:t>UpperBrushyCreek</w:t>
      </w:r>
      <w:proofErr w:type="spellEnd"/>
      <w:r>
        <w:t xml:space="preserve"> and </w:t>
      </w:r>
      <w:proofErr w:type="spellStart"/>
      <w:r w:rsidRPr="00185389">
        <w:rPr>
          <w:b/>
        </w:rPr>
        <w:t>Basemap</w:t>
      </w:r>
      <w:proofErr w:type="spellEnd"/>
      <w:r>
        <w:t>, and zoom in to the Brushy Creek watershed.</w:t>
      </w:r>
    </w:p>
    <w:p w:rsidR="00185389" w:rsidRDefault="00185389" w:rsidP="008D329F">
      <w:pPr>
        <w:pStyle w:val="ListParagraph"/>
        <w:ind w:left="0"/>
      </w:pPr>
    </w:p>
    <w:p w:rsidR="00185389" w:rsidRDefault="00185389" w:rsidP="008D329F">
      <w:pPr>
        <w:pStyle w:val="ListParagraph"/>
        <w:ind w:left="0"/>
      </w:pPr>
      <w:r>
        <w:rPr>
          <w:noProof/>
          <w:lang w:eastAsia="en-US"/>
        </w:rPr>
        <w:drawing>
          <wp:inline distT="0" distB="0" distL="0" distR="0" wp14:anchorId="3AE83502" wp14:editId="79465761">
            <wp:extent cx="5486400" cy="1843405"/>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843405"/>
                    </a:xfrm>
                    <a:prstGeom prst="rect">
                      <a:avLst/>
                    </a:prstGeom>
                    <a:noFill/>
                    <a:ln>
                      <a:noFill/>
                    </a:ln>
                  </pic:spPr>
                </pic:pic>
              </a:graphicData>
            </a:graphic>
          </wp:inline>
        </w:drawing>
      </w:r>
    </w:p>
    <w:p w:rsidR="00FA2E43" w:rsidRDefault="00FA2E43" w:rsidP="008D329F">
      <w:pPr>
        <w:pStyle w:val="ListParagraph"/>
        <w:ind w:left="0"/>
      </w:pPr>
    </w:p>
    <w:p w:rsidR="00185389" w:rsidRDefault="00185389" w:rsidP="008D329F">
      <w:pPr>
        <w:pStyle w:val="ListParagraph"/>
        <w:ind w:left="0"/>
      </w:pPr>
    </w:p>
    <w:p w:rsidR="00E42719" w:rsidRDefault="00506C73" w:rsidP="008D329F">
      <w:pPr>
        <w:pStyle w:val="ListParagraph"/>
        <w:ind w:left="0"/>
      </w:pPr>
      <w:r>
        <w:t>Turn on the streams layer in the display, and open the attribute table by right clicking on the name of the layer.</w:t>
      </w:r>
      <w:r w:rsidR="001D16B1">
        <w:t xml:space="preserve">   </w:t>
      </w:r>
      <w:r w:rsidR="00E42719">
        <w:t xml:space="preserve">Use the </w:t>
      </w:r>
      <w:r w:rsidR="00246CFC" w:rsidRPr="001D16B1">
        <w:rPr>
          <w:b/>
        </w:rPr>
        <w:t>S</w:t>
      </w:r>
      <w:r w:rsidR="00E42719" w:rsidRPr="001D16B1">
        <w:rPr>
          <w:b/>
        </w:rPr>
        <w:t xml:space="preserve">elect by </w:t>
      </w:r>
      <w:r w:rsidR="00246CFC" w:rsidRPr="001D16B1">
        <w:rPr>
          <w:b/>
        </w:rPr>
        <w:t>A</w:t>
      </w:r>
      <w:r w:rsidR="00E42719" w:rsidRPr="001D16B1">
        <w:rPr>
          <w:b/>
        </w:rPr>
        <w:t xml:space="preserve">ttributes </w:t>
      </w:r>
      <w:r w:rsidR="00246CFC" w:rsidRPr="001D16B1">
        <w:rPr>
          <w:b/>
        </w:rPr>
        <w:t>T</w:t>
      </w:r>
      <w:r w:rsidR="00E42719" w:rsidRPr="001D16B1">
        <w:rPr>
          <w:b/>
        </w:rPr>
        <w:t>ool</w:t>
      </w:r>
      <w:r w:rsidR="00E42719">
        <w:t xml:space="preserve"> at the top left </w:t>
      </w:r>
      <w:r w:rsidR="00246CFC">
        <w:t xml:space="preserve">of </w:t>
      </w:r>
      <w:r w:rsidR="00E42719">
        <w:t xml:space="preserve">the table to select the target river. </w:t>
      </w:r>
    </w:p>
    <w:p w:rsidR="00E42719" w:rsidRDefault="00E42719" w:rsidP="003644D6">
      <w:pPr>
        <w:pStyle w:val="ListParagraph"/>
      </w:pPr>
      <w:r>
        <w:rPr>
          <w:noProof/>
          <w:lang w:eastAsia="en-US"/>
        </w:rPr>
        <w:drawing>
          <wp:inline distT="0" distB="0" distL="0" distR="0" wp14:anchorId="1A931349" wp14:editId="1757927E">
            <wp:extent cx="1645920" cy="567016"/>
            <wp:effectExtent l="0" t="0" r="0"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cstate="print"/>
                    <a:srcRect/>
                    <a:stretch>
                      <a:fillRect/>
                    </a:stretch>
                  </pic:blipFill>
                  <pic:spPr bwMode="auto">
                    <a:xfrm>
                      <a:off x="0" y="0"/>
                      <a:ext cx="1646739" cy="567298"/>
                    </a:xfrm>
                    <a:prstGeom prst="rect">
                      <a:avLst/>
                    </a:prstGeom>
                    <a:noFill/>
                    <a:ln w="9525">
                      <a:noFill/>
                      <a:miter lim="800000"/>
                      <a:headEnd/>
                      <a:tailEnd/>
                    </a:ln>
                  </pic:spPr>
                </pic:pic>
              </a:graphicData>
            </a:graphic>
          </wp:inline>
        </w:drawing>
      </w:r>
    </w:p>
    <w:p w:rsidR="00E42719" w:rsidRDefault="00E42719" w:rsidP="008D329F">
      <w:pPr>
        <w:pStyle w:val="ListParagraph"/>
        <w:ind w:left="0"/>
      </w:pPr>
      <w:r>
        <w:t>I</w:t>
      </w:r>
      <w:r w:rsidR="001D16B1">
        <w:t xml:space="preserve">n the Select by Attributes window, click on </w:t>
      </w:r>
      <w:r w:rsidRPr="001D16B1">
        <w:rPr>
          <w:b/>
        </w:rPr>
        <w:t>GNIS_NAME</w:t>
      </w:r>
      <w:r w:rsidR="001D16B1">
        <w:t xml:space="preserve">, </w:t>
      </w:r>
      <w:r w:rsidRPr="001D16B1">
        <w:rPr>
          <w:b/>
        </w:rPr>
        <w:t>=</w:t>
      </w:r>
      <w:r>
        <w:t xml:space="preserve">, </w:t>
      </w:r>
      <w:r w:rsidRPr="001D16B1">
        <w:rPr>
          <w:b/>
        </w:rPr>
        <w:t>Get Unique Values</w:t>
      </w:r>
      <w:r>
        <w:t xml:space="preserve"> and then </w:t>
      </w:r>
      <w:r w:rsidR="0066397D">
        <w:t>double click on</w:t>
      </w:r>
      <w:r>
        <w:t xml:space="preserve"> </w:t>
      </w:r>
      <w:r w:rsidRPr="001D16B1">
        <w:rPr>
          <w:b/>
        </w:rPr>
        <w:t>Brushy Creek</w:t>
      </w:r>
      <w:r w:rsidR="0066397D">
        <w:t xml:space="preserve"> to form the expression.</w:t>
      </w:r>
      <w:r w:rsidR="00987AA7">
        <w:t xml:space="preserve"> Click </w:t>
      </w:r>
      <w:r w:rsidR="00BC4E07">
        <w:t>on</w:t>
      </w:r>
      <w:r w:rsidR="00BC4E07" w:rsidRPr="001D16B1">
        <w:rPr>
          <w:b/>
        </w:rPr>
        <w:t xml:space="preserve"> </w:t>
      </w:r>
      <w:r w:rsidR="00987AA7" w:rsidRPr="001D16B1">
        <w:rPr>
          <w:b/>
        </w:rPr>
        <w:t>Apply</w:t>
      </w:r>
      <w:r w:rsidR="00987AA7">
        <w:t xml:space="preserve"> and close the </w:t>
      </w:r>
      <w:r w:rsidR="00987AA7" w:rsidRPr="001D16B1">
        <w:rPr>
          <w:b/>
        </w:rPr>
        <w:t>Select by Attributes</w:t>
      </w:r>
      <w:r w:rsidR="00987AA7">
        <w:t xml:space="preserve"> window.</w:t>
      </w:r>
      <w:r w:rsidR="00BC4E07">
        <w:br/>
      </w:r>
    </w:p>
    <w:p w:rsidR="00356F1D" w:rsidRDefault="009748B7" w:rsidP="003644D6">
      <w:pPr>
        <w:pStyle w:val="ListParagraph"/>
      </w:pPr>
      <w:r>
        <w:rPr>
          <w:noProof/>
          <w:lang w:eastAsia="en-US"/>
        </w:rPr>
        <w:drawing>
          <wp:inline distT="0" distB="0" distL="0" distR="0" wp14:anchorId="159B9D61" wp14:editId="0DF14F29">
            <wp:extent cx="3021177" cy="3937627"/>
            <wp:effectExtent l="0" t="0" r="825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21892" cy="3938559"/>
                    </a:xfrm>
                    <a:prstGeom prst="rect">
                      <a:avLst/>
                    </a:prstGeom>
                  </pic:spPr>
                </pic:pic>
              </a:graphicData>
            </a:graphic>
          </wp:inline>
        </w:drawing>
      </w:r>
      <w:r w:rsidR="00BC4E07">
        <w:br/>
      </w:r>
    </w:p>
    <w:p w:rsidR="001D16B1" w:rsidRDefault="00356F1D" w:rsidP="008D329F">
      <w:pPr>
        <w:pStyle w:val="ListParagraph"/>
        <w:ind w:left="0"/>
        <w:rPr>
          <w:noProof/>
        </w:rPr>
      </w:pPr>
      <w:r>
        <w:rPr>
          <w:noProof/>
        </w:rPr>
        <w:t xml:space="preserve">After </w:t>
      </w:r>
      <w:r w:rsidR="001D16B1">
        <w:rPr>
          <w:noProof/>
        </w:rPr>
        <w:t xml:space="preserve">making the </w:t>
      </w:r>
      <w:r>
        <w:rPr>
          <w:noProof/>
        </w:rPr>
        <w:t>selection, you will see that the Brushy Creek is highlighted in the map. Reopen the attribute table and</w:t>
      </w:r>
      <w:r w:rsidR="001D16B1">
        <w:rPr>
          <w:noProof/>
        </w:rPr>
        <w:t xml:space="preserve"> at the bottom</w:t>
      </w:r>
      <w:r>
        <w:rPr>
          <w:noProof/>
        </w:rPr>
        <w:t xml:space="preserve"> click on </w:t>
      </w:r>
      <w:r>
        <w:rPr>
          <w:noProof/>
          <w:lang w:eastAsia="en-US"/>
        </w:rPr>
        <w:drawing>
          <wp:inline distT="0" distB="0" distL="0" distR="0" wp14:anchorId="7D767EDB" wp14:editId="45ED82C8">
            <wp:extent cx="514350" cy="295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4350" cy="295275"/>
                    </a:xfrm>
                    <a:prstGeom prst="rect">
                      <a:avLst/>
                    </a:prstGeom>
                  </pic:spPr>
                </pic:pic>
              </a:graphicData>
            </a:graphic>
          </wp:inline>
        </w:drawing>
      </w:r>
      <w:r>
        <w:rPr>
          <w:noProof/>
        </w:rPr>
        <w:t xml:space="preserve"> (show selected records ), and </w:t>
      </w:r>
      <w:r w:rsidR="001D16B1">
        <w:rPr>
          <w:noProof/>
        </w:rPr>
        <w:t>you should see a display like that below</w:t>
      </w:r>
    </w:p>
    <w:p w:rsidR="001D16B1" w:rsidRDefault="001D16B1" w:rsidP="008D329F">
      <w:pPr>
        <w:pStyle w:val="ListParagraph"/>
        <w:ind w:left="0"/>
        <w:rPr>
          <w:noProof/>
        </w:rPr>
      </w:pPr>
    </w:p>
    <w:p w:rsidR="001D16B1" w:rsidRDefault="001D16B1" w:rsidP="008D329F">
      <w:pPr>
        <w:pStyle w:val="ListParagraph"/>
        <w:ind w:left="0"/>
        <w:rPr>
          <w:noProof/>
        </w:rPr>
      </w:pPr>
      <w:r>
        <w:rPr>
          <w:noProof/>
          <w:lang w:eastAsia="en-US"/>
        </w:rPr>
        <w:lastRenderedPageBreak/>
        <w:drawing>
          <wp:inline distT="0" distB="0" distL="0" distR="0" wp14:anchorId="43BF09CC" wp14:editId="12E7BA78">
            <wp:extent cx="5478780" cy="3394075"/>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8780" cy="3394075"/>
                    </a:xfrm>
                    <a:prstGeom prst="rect">
                      <a:avLst/>
                    </a:prstGeom>
                    <a:noFill/>
                    <a:ln>
                      <a:noFill/>
                    </a:ln>
                  </pic:spPr>
                </pic:pic>
              </a:graphicData>
            </a:graphic>
          </wp:inline>
        </w:drawing>
      </w:r>
    </w:p>
    <w:p w:rsidR="009748B7" w:rsidRDefault="007B76C9" w:rsidP="007B76C9">
      <w:r>
        <w:t xml:space="preserve">Scroll across to the </w:t>
      </w:r>
      <w:proofErr w:type="spellStart"/>
      <w:r w:rsidRPr="007B76C9">
        <w:rPr>
          <w:b/>
        </w:rPr>
        <w:t>LengthKm</w:t>
      </w:r>
      <w:proofErr w:type="spellEnd"/>
      <w:r>
        <w:t xml:space="preserve"> field, right click on it and select Statistics</w:t>
      </w:r>
    </w:p>
    <w:p w:rsidR="007B76C9" w:rsidRDefault="007B76C9" w:rsidP="007B76C9">
      <w:r>
        <w:rPr>
          <w:noProof/>
          <w:lang w:eastAsia="en-US"/>
        </w:rPr>
        <w:drawing>
          <wp:inline distT="0" distB="0" distL="0" distR="0" wp14:anchorId="5EE93B86" wp14:editId="349D6AC8">
            <wp:extent cx="3152775" cy="2092325"/>
            <wp:effectExtent l="0" t="0" r="9525"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775" cy="2092325"/>
                    </a:xfrm>
                    <a:prstGeom prst="rect">
                      <a:avLst/>
                    </a:prstGeom>
                    <a:noFill/>
                    <a:ln>
                      <a:noFill/>
                    </a:ln>
                  </pic:spPr>
                </pic:pic>
              </a:graphicData>
            </a:graphic>
          </wp:inline>
        </w:drawing>
      </w:r>
    </w:p>
    <w:p w:rsidR="007B76C9" w:rsidRDefault="007B76C9" w:rsidP="007B76C9">
      <w:proofErr w:type="gramStart"/>
      <w:r>
        <w:t>and</w:t>
      </w:r>
      <w:proofErr w:type="gramEnd"/>
      <w:r>
        <w:t xml:space="preserve"> the resulting display will appear as:</w:t>
      </w:r>
    </w:p>
    <w:p w:rsidR="007B76C9" w:rsidRDefault="007B76C9" w:rsidP="007B76C9">
      <w:r>
        <w:rPr>
          <w:noProof/>
          <w:lang w:eastAsia="en-US"/>
        </w:rPr>
        <w:lastRenderedPageBreak/>
        <w:drawing>
          <wp:inline distT="0" distB="0" distL="0" distR="0" wp14:anchorId="1616521A" wp14:editId="715861F2">
            <wp:extent cx="5486400" cy="2414954"/>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414954"/>
                    </a:xfrm>
                    <a:prstGeom prst="rect">
                      <a:avLst/>
                    </a:prstGeom>
                  </pic:spPr>
                </pic:pic>
              </a:graphicData>
            </a:graphic>
          </wp:inline>
        </w:drawing>
      </w:r>
    </w:p>
    <w:p w:rsidR="007B76C9" w:rsidRDefault="007B76C9" w:rsidP="007B76C9">
      <w:r>
        <w:t xml:space="preserve">The </w:t>
      </w:r>
      <w:r w:rsidRPr="007B76C9">
        <w:rPr>
          <w:b/>
        </w:rPr>
        <w:t>Sum</w:t>
      </w:r>
      <w:r>
        <w:t xml:space="preserve"> statistic gives the total value of the </w:t>
      </w:r>
      <w:proofErr w:type="spellStart"/>
      <w:r w:rsidRPr="007B76C9">
        <w:rPr>
          <w:b/>
        </w:rPr>
        <w:t>LengthKm</w:t>
      </w:r>
      <w:proofErr w:type="spellEnd"/>
      <w:r>
        <w:t xml:space="preserve"> attribute of the selected features.   This is in kilometers and you’ll need to convert the result to miles.</w:t>
      </w:r>
    </w:p>
    <w:p w:rsidR="007B76C9" w:rsidRPr="007B76C9" w:rsidRDefault="007B76C9" w:rsidP="007B76C9">
      <w:pPr>
        <w:rPr>
          <w:i/>
        </w:rPr>
      </w:pPr>
      <w:r w:rsidRPr="007B76C9">
        <w:rPr>
          <w:i/>
        </w:rPr>
        <w:t>To be turned in:   The length of Brushy Creek in miles.</w:t>
      </w:r>
    </w:p>
    <w:p w:rsidR="00DE5A72" w:rsidRDefault="008D329F" w:rsidP="00DE5A72">
      <w:pPr>
        <w:pStyle w:val="ListParagraph"/>
        <w:ind w:left="0"/>
        <w:rPr>
          <w:i/>
        </w:rPr>
      </w:pPr>
      <w:bookmarkStart w:id="11" w:name="Turnin1"/>
      <w:bookmarkEnd w:id="11"/>
      <w:r w:rsidRPr="00225E46">
        <w:rPr>
          <w:b/>
        </w:rPr>
        <w:t>Summary of items</w:t>
      </w:r>
      <w:r w:rsidR="00225E46" w:rsidRPr="00225E46">
        <w:rPr>
          <w:b/>
        </w:rPr>
        <w:t xml:space="preserve"> to be turned in</w:t>
      </w:r>
      <w:proofErr w:type="gramStart"/>
      <w:r w:rsidR="00225E46" w:rsidRPr="00225E46">
        <w:rPr>
          <w:b/>
        </w:rPr>
        <w:t>:</w:t>
      </w:r>
      <w:proofErr w:type="gramEnd"/>
      <w:r w:rsidR="00225E46">
        <w:br/>
      </w:r>
      <w:r w:rsidR="001E5DE8">
        <w:br/>
      </w:r>
      <w:r w:rsidRPr="00DE5A72">
        <w:rPr>
          <w:i/>
        </w:rPr>
        <w:t>1.</w:t>
      </w:r>
      <w:r w:rsidR="001D16B1">
        <w:rPr>
          <w:i/>
        </w:rPr>
        <w:t xml:space="preserve"> T</w:t>
      </w:r>
      <w:r w:rsidR="00E13232">
        <w:rPr>
          <w:i/>
        </w:rPr>
        <w:t>he area of Williamson County in Square Miles?</w:t>
      </w:r>
    </w:p>
    <w:p w:rsidR="00DE5A72" w:rsidRDefault="00DE5A72" w:rsidP="00DE5A72">
      <w:pPr>
        <w:pStyle w:val="ListParagraph"/>
        <w:ind w:left="0"/>
        <w:rPr>
          <w:i/>
        </w:rPr>
      </w:pPr>
      <w:r>
        <w:rPr>
          <w:i/>
        </w:rPr>
        <w:t xml:space="preserve">2. </w:t>
      </w:r>
      <w:r w:rsidRPr="00DE5A72">
        <w:rPr>
          <w:i/>
        </w:rPr>
        <w:t xml:space="preserve">A flood map of </w:t>
      </w:r>
      <w:r w:rsidR="00C12F68">
        <w:rPr>
          <w:i/>
        </w:rPr>
        <w:t>Williamson County</w:t>
      </w:r>
      <w:r w:rsidRPr="00DE5A72">
        <w:rPr>
          <w:i/>
        </w:rPr>
        <w:t>.</w:t>
      </w:r>
    </w:p>
    <w:p w:rsidR="004A07D4" w:rsidRPr="00087C54" w:rsidRDefault="004A07D4" w:rsidP="004A07D4">
      <w:pPr>
        <w:pStyle w:val="ListParagraph"/>
        <w:ind w:left="0"/>
        <w:rPr>
          <w:i/>
          <w:noProof/>
        </w:rPr>
      </w:pPr>
      <w:r w:rsidRPr="004A07D4">
        <w:rPr>
          <w:i/>
          <w:noProof/>
        </w:rPr>
        <w:t>3.</w:t>
      </w:r>
      <w:r>
        <w:rPr>
          <w:i/>
          <w:noProof/>
        </w:rPr>
        <w:t xml:space="preserve"> </w:t>
      </w:r>
      <w:r w:rsidR="001D16B1" w:rsidRPr="001D16B1">
        <w:rPr>
          <w:i/>
          <w:noProof/>
        </w:rPr>
        <w:t>The length of Brushy Creek in miles</w:t>
      </w:r>
      <w:r>
        <w:rPr>
          <w:i/>
          <w:noProof/>
        </w:rPr>
        <w:t xml:space="preserve">. </w:t>
      </w:r>
    </w:p>
    <w:p w:rsidR="00DE5A72" w:rsidRDefault="00DE5A72" w:rsidP="00DE5A72">
      <w:pPr>
        <w:pStyle w:val="ListParagraph"/>
        <w:ind w:left="0"/>
        <w:rPr>
          <w:i/>
        </w:rPr>
      </w:pPr>
    </w:p>
    <w:p w:rsidR="008E4FC3" w:rsidRPr="00BE41DA" w:rsidRDefault="008E4FC3" w:rsidP="008E4FC3">
      <w:pPr>
        <w:rPr>
          <w:b/>
          <w:bCs/>
          <w:caps/>
          <w:color w:val="C0504D" w:themeColor="accent2"/>
          <w:spacing w:val="5"/>
          <w:sz w:val="32"/>
          <w:szCs w:val="32"/>
          <w:u w:val="single"/>
        </w:rPr>
      </w:pPr>
      <w:bookmarkStart w:id="12" w:name="Appendix"/>
      <w:bookmarkEnd w:id="12"/>
      <w:r w:rsidRPr="00BE41DA">
        <w:rPr>
          <w:rStyle w:val="IntenseReference"/>
          <w:caps/>
          <w:smallCaps w:val="0"/>
          <w:sz w:val="32"/>
          <w:szCs w:val="32"/>
        </w:rPr>
        <w:t>Appendix 1</w:t>
      </w:r>
    </w:p>
    <w:p w:rsidR="001E5DE8" w:rsidRPr="00604137" w:rsidRDefault="00604137" w:rsidP="0032622F">
      <w:pPr>
        <w:rPr>
          <w:b/>
        </w:rPr>
      </w:pPr>
      <w:r w:rsidRPr="00604137">
        <w:rPr>
          <w:b/>
        </w:rPr>
        <w:t>Instructions for Installation of ArcGIS Desktop on your Computer</w:t>
      </w:r>
    </w:p>
    <w:p w:rsidR="00604137" w:rsidRDefault="00604137" w:rsidP="00604137">
      <w:pPr>
        <w:pStyle w:val="NoSpacing"/>
      </w:pPr>
      <w:r>
        <w:t>These instructions assume that you have a CD containing ArcGIS for Desktop for student use.</w:t>
      </w:r>
    </w:p>
    <w:p w:rsidR="00604137" w:rsidRDefault="00604137" w:rsidP="00604137">
      <w:pPr>
        <w:pStyle w:val="NoSpacing"/>
      </w:pPr>
    </w:p>
    <w:p w:rsidR="00604137" w:rsidRPr="00604137" w:rsidRDefault="00604137" w:rsidP="00604137">
      <w:pPr>
        <w:pStyle w:val="NoSpacing"/>
        <w:rPr>
          <w:b/>
        </w:rPr>
      </w:pPr>
      <w:r w:rsidRPr="00604137">
        <w:rPr>
          <w:b/>
        </w:rPr>
        <w:t>Installation Steps</w:t>
      </w:r>
    </w:p>
    <w:p w:rsidR="00604137" w:rsidRDefault="00604137" w:rsidP="00604137">
      <w:pPr>
        <w:pStyle w:val="NoSpacing"/>
        <w:numPr>
          <w:ilvl w:val="0"/>
          <w:numId w:val="2"/>
        </w:numPr>
      </w:pPr>
      <w:r>
        <w:t>Check supported operating system before the installation at</w:t>
      </w:r>
      <w:r w:rsidRPr="00093D79">
        <w:t xml:space="preserve"> </w:t>
      </w:r>
      <w:hyperlink r:id="rId36" w:history="1">
        <w:r w:rsidRPr="007423A7">
          <w:rPr>
            <w:rStyle w:val="Hyperlink"/>
          </w:rPr>
          <w:t>http://resources.arcgis.com/content/arcgisdesktop/10.0/arcgis-desktop-system-requirements</w:t>
        </w:r>
      </w:hyperlink>
      <w:r>
        <w:t>.</w:t>
      </w:r>
    </w:p>
    <w:p w:rsidR="00604137" w:rsidRDefault="00604137" w:rsidP="00604137">
      <w:pPr>
        <w:pStyle w:val="ListParagraph"/>
        <w:numPr>
          <w:ilvl w:val="0"/>
          <w:numId w:val="2"/>
        </w:numPr>
        <w:ind w:left="403"/>
      </w:pPr>
      <w:r>
        <w:t xml:space="preserve">Insert ArcGIS Desktop DVD and in the menu folder, select </w:t>
      </w:r>
      <w:proofErr w:type="spellStart"/>
      <w:r>
        <w:t>quickstart</w:t>
      </w:r>
      <w:proofErr w:type="spellEnd"/>
      <w:r>
        <w:t xml:space="preserve"> so that you can refer to the installation guidance.</w:t>
      </w:r>
      <w:r w:rsidRPr="001E5DE8">
        <w:rPr>
          <w:noProof/>
        </w:rPr>
        <w:t xml:space="preserve"> </w:t>
      </w:r>
      <w:r>
        <w:rPr>
          <w:noProof/>
        </w:rPr>
        <w:br/>
      </w:r>
      <w:r>
        <w:rPr>
          <w:noProof/>
          <w:lang w:eastAsia="en-US"/>
        </w:rPr>
        <w:lastRenderedPageBreak/>
        <w:drawing>
          <wp:inline distT="0" distB="0" distL="0" distR="0" wp14:anchorId="12D854EF" wp14:editId="103F11AB">
            <wp:extent cx="4718304" cy="28795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25797" cy="2884158"/>
                    </a:xfrm>
                    <a:prstGeom prst="rect">
                      <a:avLst/>
                    </a:prstGeom>
                  </pic:spPr>
                </pic:pic>
              </a:graphicData>
            </a:graphic>
          </wp:inline>
        </w:drawing>
      </w:r>
      <w:r>
        <w:rPr>
          <w:noProof/>
        </w:rPr>
        <w:br/>
      </w:r>
    </w:p>
    <w:p w:rsidR="00604137" w:rsidRDefault="00604137" w:rsidP="00604137">
      <w:pPr>
        <w:pStyle w:val="ListParagraph"/>
        <w:numPr>
          <w:ilvl w:val="0"/>
          <w:numId w:val="2"/>
        </w:numPr>
        <w:spacing w:before="200"/>
        <w:ind w:left="403"/>
      </w:pPr>
      <w:r>
        <w:t>Visit esri.com/</w:t>
      </w:r>
      <w:proofErr w:type="spellStart"/>
      <w:r>
        <w:t>EducationEdition</w:t>
      </w:r>
      <w:proofErr w:type="spellEnd"/>
      <w:r>
        <w:t xml:space="preserve"> to activate your authorization number first (the 12-digit number is inside your CD cover). Select “I have an ArcGIS Education Edition DVD”, create your own account, and enter your authorization number to activate your GIS.</w:t>
      </w:r>
      <w:r>
        <w:br/>
      </w:r>
      <w:r>
        <w:br/>
      </w:r>
      <w:r>
        <w:rPr>
          <w:noProof/>
          <w:lang w:eastAsia="en-US"/>
        </w:rPr>
        <w:drawing>
          <wp:inline distT="0" distB="0" distL="0" distR="0" wp14:anchorId="5E95937A" wp14:editId="2B479EAA">
            <wp:extent cx="5244999" cy="211409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21441"/>
                    <a:stretch/>
                  </pic:blipFill>
                  <pic:spPr bwMode="auto">
                    <a:xfrm>
                      <a:off x="0" y="0"/>
                      <a:ext cx="5244999" cy="2114093"/>
                    </a:xfrm>
                    <a:prstGeom prst="rect">
                      <a:avLst/>
                    </a:prstGeom>
                    <a:ln>
                      <a:noFill/>
                    </a:ln>
                    <a:extLst>
                      <a:ext uri="{53640926-AAD7-44D8-BBD7-CCE9431645EC}">
                        <a14:shadowObscured xmlns:a14="http://schemas.microsoft.com/office/drawing/2010/main"/>
                      </a:ext>
                    </a:extLst>
                  </pic:spPr>
                </pic:pic>
              </a:graphicData>
            </a:graphic>
          </wp:inline>
        </w:drawing>
      </w:r>
      <w:r>
        <w:br/>
      </w:r>
      <w:r>
        <w:rPr>
          <w:noProof/>
          <w:lang w:eastAsia="en-US"/>
        </w:rPr>
        <w:drawing>
          <wp:inline distT="0" distB="0" distL="0" distR="0" wp14:anchorId="759EB672" wp14:editId="64CA39AF">
            <wp:extent cx="3123591" cy="174200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9902"/>
                    <a:stretch/>
                  </pic:blipFill>
                  <pic:spPr bwMode="auto">
                    <a:xfrm>
                      <a:off x="0" y="0"/>
                      <a:ext cx="3133199" cy="1747362"/>
                    </a:xfrm>
                    <a:prstGeom prst="rect">
                      <a:avLst/>
                    </a:prstGeom>
                    <a:ln>
                      <a:noFill/>
                    </a:ln>
                    <a:extLst>
                      <a:ext uri="{53640926-AAD7-44D8-BBD7-CCE9431645EC}">
                        <a14:shadowObscured xmlns:a14="http://schemas.microsoft.com/office/drawing/2010/main"/>
                      </a:ext>
                    </a:extLst>
                  </pic:spPr>
                </pic:pic>
              </a:graphicData>
            </a:graphic>
          </wp:inline>
        </w:drawing>
      </w:r>
      <w:r>
        <w:br/>
      </w:r>
    </w:p>
    <w:p w:rsidR="00604137" w:rsidRDefault="00604137" w:rsidP="00604137">
      <w:pPr>
        <w:pStyle w:val="ListParagraph"/>
        <w:numPr>
          <w:ilvl w:val="0"/>
          <w:numId w:val="2"/>
        </w:numPr>
        <w:spacing w:before="200"/>
        <w:ind w:left="403"/>
      </w:pPr>
      <w:r>
        <w:lastRenderedPageBreak/>
        <w:t xml:space="preserve">Run ESRI.exe you will see a window like this. </w:t>
      </w:r>
      <w:r>
        <w:rPr>
          <w:noProof/>
        </w:rPr>
        <w:br/>
      </w:r>
      <w:r>
        <w:rPr>
          <w:noProof/>
        </w:rPr>
        <w:br/>
      </w:r>
      <w:r>
        <w:rPr>
          <w:noProof/>
          <w:lang w:eastAsia="en-US"/>
        </w:rPr>
        <w:drawing>
          <wp:inline distT="0" distB="0" distL="0" distR="0" wp14:anchorId="3D13DB98" wp14:editId="3DDC3B13">
            <wp:extent cx="5354727" cy="3722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54727" cy="3722280"/>
                    </a:xfrm>
                    <a:prstGeom prst="rect">
                      <a:avLst/>
                    </a:prstGeom>
                  </pic:spPr>
                </pic:pic>
              </a:graphicData>
            </a:graphic>
          </wp:inline>
        </w:drawing>
      </w:r>
    </w:p>
    <w:p w:rsidR="00604137" w:rsidRDefault="00604137" w:rsidP="00604137">
      <w:pPr>
        <w:pStyle w:val="ListParagraph"/>
        <w:spacing w:before="200"/>
        <w:ind w:left="403"/>
      </w:pPr>
    </w:p>
    <w:p w:rsidR="00604137" w:rsidRDefault="00604137" w:rsidP="00604137">
      <w:pPr>
        <w:pStyle w:val="ListParagraph"/>
        <w:numPr>
          <w:ilvl w:val="0"/>
          <w:numId w:val="2"/>
        </w:numPr>
        <w:spacing w:before="200"/>
        <w:ind w:left="403"/>
      </w:pPr>
      <w:r>
        <w:rPr>
          <w:noProof/>
        </w:rPr>
        <w:t>Select ArcGIS Desktop and follow the instruction to complete the installation process. Always select “next” until the installation has been finished. It will take you some time to complete the installation, so you can have a cup of coffee and relax during this time.</w:t>
      </w:r>
      <w:r>
        <w:rPr>
          <w:noProof/>
        </w:rPr>
        <w:br/>
      </w:r>
      <w:r>
        <w:rPr>
          <w:noProof/>
        </w:rPr>
        <w:br/>
      </w:r>
      <w:r>
        <w:rPr>
          <w:noProof/>
          <w:lang w:eastAsia="en-US"/>
        </w:rPr>
        <w:lastRenderedPageBreak/>
        <w:drawing>
          <wp:inline distT="0" distB="0" distL="0" distR="0" wp14:anchorId="44D30E1C" wp14:editId="6FD12993">
            <wp:extent cx="3899002" cy="310779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97000" cy="3106202"/>
                    </a:xfrm>
                    <a:prstGeom prst="rect">
                      <a:avLst/>
                    </a:prstGeom>
                  </pic:spPr>
                </pic:pic>
              </a:graphicData>
            </a:graphic>
          </wp:inline>
        </w:drawing>
      </w:r>
      <w:r>
        <w:rPr>
          <w:noProof/>
        </w:rPr>
        <w:br/>
      </w:r>
    </w:p>
    <w:p w:rsidR="00604137" w:rsidRPr="005D5C00" w:rsidRDefault="00604137" w:rsidP="00604137">
      <w:pPr>
        <w:pStyle w:val="ListParagraph"/>
        <w:numPr>
          <w:ilvl w:val="0"/>
          <w:numId w:val="2"/>
        </w:numPr>
        <w:spacing w:before="200"/>
        <w:ind w:left="403"/>
      </w:pPr>
      <w:r>
        <w:rPr>
          <w:noProof/>
        </w:rPr>
        <w:t xml:space="preserve">Authorize ArcGIS Desktop 10 single use. </w:t>
      </w:r>
      <w:r>
        <w:rPr>
          <w:rFonts w:ascii="Arial" w:hAnsi="Arial" w:cs="Arial"/>
          <w:sz w:val="20"/>
          <w:szCs w:val="20"/>
        </w:rPr>
        <w:t xml:space="preserve">After the installation, select the desired Single Use product in the ArcGIS Administrator wizard, and click </w:t>
      </w:r>
      <w:r w:rsidRPr="0025011C">
        <w:rPr>
          <w:rFonts w:ascii="Arial" w:eastAsia="Times New Roman" w:hAnsi="Arial" w:cs="Arial"/>
          <w:b/>
          <w:bCs/>
          <w:sz w:val="20"/>
          <w:szCs w:val="20"/>
        </w:rPr>
        <w:t>Authorize Now</w:t>
      </w:r>
      <w:r>
        <w:rPr>
          <w:rFonts w:ascii="Arial" w:eastAsia="Times New Roman" w:hAnsi="Arial" w:cs="Arial"/>
          <w:b/>
          <w:bCs/>
          <w:sz w:val="20"/>
          <w:szCs w:val="20"/>
        </w:rPr>
        <w:t xml:space="preserve">. </w:t>
      </w:r>
      <w:r w:rsidRPr="0025011C">
        <w:rPr>
          <w:rFonts w:ascii="Arial" w:eastAsia="Times New Roman" w:hAnsi="Arial" w:cs="Arial"/>
          <w:sz w:val="20"/>
          <w:szCs w:val="20"/>
        </w:rPr>
        <w:t xml:space="preserve">Select the default option, </w:t>
      </w:r>
      <w:r w:rsidRPr="0025011C">
        <w:rPr>
          <w:rFonts w:ascii="Arial" w:eastAsia="Times New Roman" w:hAnsi="Arial" w:cs="Arial"/>
          <w:b/>
          <w:bCs/>
          <w:sz w:val="20"/>
          <w:szCs w:val="20"/>
        </w:rPr>
        <w:t>I have installed my software and need to authorize it</w:t>
      </w:r>
      <w:r w:rsidRPr="0025011C">
        <w:rPr>
          <w:rFonts w:ascii="Arial" w:eastAsia="Times New Roman" w:hAnsi="Arial" w:cs="Arial"/>
          <w:sz w:val="20"/>
          <w:szCs w:val="20"/>
        </w:rPr>
        <w:t>.</w:t>
      </w:r>
      <w:r>
        <w:rPr>
          <w:rFonts w:ascii="Arial" w:eastAsia="Times New Roman" w:hAnsi="Arial" w:cs="Arial"/>
          <w:sz w:val="20"/>
          <w:szCs w:val="20"/>
        </w:rPr>
        <w:t xml:space="preserve"> </w:t>
      </w:r>
      <w:r>
        <w:rPr>
          <w:rFonts w:ascii="Arial" w:hAnsi="Arial" w:cs="Arial"/>
          <w:sz w:val="20"/>
          <w:szCs w:val="20"/>
        </w:rPr>
        <w:t xml:space="preserve">Select </w:t>
      </w:r>
      <w:r>
        <w:rPr>
          <w:rFonts w:ascii="Arial" w:hAnsi="Arial" w:cs="Arial"/>
          <w:b/>
          <w:bCs/>
          <w:sz w:val="20"/>
          <w:szCs w:val="20"/>
        </w:rPr>
        <w:t>Authorize with ESRI now using the Internet</w:t>
      </w:r>
      <w:r w:rsidRPr="00AF34EC">
        <w:rPr>
          <w:rFonts w:ascii="Arial" w:hAnsi="Arial" w:cs="Arial"/>
          <w:bCs/>
          <w:sz w:val="20"/>
          <w:szCs w:val="20"/>
        </w:rPr>
        <w:t>, and</w:t>
      </w:r>
      <w:r>
        <w:rPr>
          <w:rFonts w:ascii="Arial" w:hAnsi="Arial" w:cs="Arial"/>
          <w:b/>
          <w:bCs/>
          <w:sz w:val="20"/>
          <w:szCs w:val="20"/>
        </w:rPr>
        <w:t xml:space="preserve"> </w:t>
      </w:r>
      <w:r w:rsidRPr="000A4450">
        <w:rPr>
          <w:rFonts w:ascii="Arial" w:hAnsi="Arial" w:cs="Arial"/>
          <w:bCs/>
          <w:sz w:val="20"/>
          <w:szCs w:val="20"/>
        </w:rPr>
        <w:t>e</w:t>
      </w:r>
      <w:r w:rsidRPr="0025011C">
        <w:rPr>
          <w:rFonts w:ascii="Arial" w:eastAsia="Times New Roman" w:hAnsi="Arial" w:cs="Arial"/>
          <w:sz w:val="20"/>
          <w:szCs w:val="20"/>
        </w:rPr>
        <w:t>nter your personal information</w:t>
      </w:r>
      <w:r>
        <w:rPr>
          <w:rFonts w:ascii="Arial" w:eastAsia="Times New Roman" w:hAnsi="Arial" w:cs="Arial"/>
          <w:sz w:val="20"/>
          <w:szCs w:val="20"/>
        </w:rPr>
        <w:t xml:space="preserve"> and</w:t>
      </w:r>
      <w:r w:rsidRPr="0025011C">
        <w:rPr>
          <w:rFonts w:ascii="Arial" w:eastAsia="Times New Roman" w:hAnsi="Arial" w:cs="Arial"/>
          <w:sz w:val="20"/>
          <w:szCs w:val="20"/>
        </w:rPr>
        <w:t xml:space="preserve"> your core product authorization number</w:t>
      </w:r>
      <w:r>
        <w:rPr>
          <w:rFonts w:ascii="Arial" w:eastAsia="Times New Roman" w:hAnsi="Arial" w:cs="Arial"/>
          <w:sz w:val="20"/>
          <w:szCs w:val="20"/>
        </w:rPr>
        <w:t>.</w:t>
      </w:r>
    </w:p>
    <w:p w:rsidR="00604137" w:rsidRDefault="00604137" w:rsidP="00604137">
      <w:pPr>
        <w:pStyle w:val="ListParagraph"/>
        <w:rPr>
          <w:noProof/>
        </w:rPr>
      </w:pPr>
    </w:p>
    <w:p w:rsidR="00604137" w:rsidRDefault="00604137" w:rsidP="00604137">
      <w:pPr>
        <w:pStyle w:val="ListParagraph"/>
        <w:spacing w:before="200"/>
        <w:ind w:left="403"/>
        <w:rPr>
          <w:noProof/>
        </w:rPr>
      </w:pPr>
      <w:r>
        <w:rPr>
          <w:noProof/>
          <w:lang w:eastAsia="en-US"/>
        </w:rPr>
        <w:drawing>
          <wp:inline distT="0" distB="0" distL="0" distR="0" wp14:anchorId="4634F1B3" wp14:editId="78293F42">
            <wp:extent cx="4204596" cy="320405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07265" cy="3206092"/>
                    </a:xfrm>
                    <a:prstGeom prst="rect">
                      <a:avLst/>
                    </a:prstGeom>
                  </pic:spPr>
                </pic:pic>
              </a:graphicData>
            </a:graphic>
          </wp:inline>
        </w:drawing>
      </w:r>
      <w:r w:rsidRPr="006A5EFA">
        <w:rPr>
          <w:noProof/>
        </w:rPr>
        <w:t xml:space="preserve"> </w:t>
      </w:r>
    </w:p>
    <w:p w:rsidR="00604137" w:rsidRDefault="00604137" w:rsidP="00604137">
      <w:pPr>
        <w:pStyle w:val="ListParagraph"/>
        <w:spacing w:before="200"/>
        <w:ind w:left="403"/>
        <w:rPr>
          <w:noProof/>
        </w:rPr>
      </w:pPr>
    </w:p>
    <w:p w:rsidR="00604137" w:rsidRDefault="00604137" w:rsidP="00604137">
      <w:pPr>
        <w:pStyle w:val="ListParagraph"/>
        <w:spacing w:before="200"/>
        <w:ind w:left="403"/>
        <w:rPr>
          <w:noProof/>
        </w:rPr>
      </w:pPr>
    </w:p>
    <w:p w:rsidR="00604137" w:rsidRDefault="00604137" w:rsidP="00604137">
      <w:pPr>
        <w:pStyle w:val="ListParagraph"/>
        <w:spacing w:before="200"/>
        <w:ind w:left="403"/>
        <w:rPr>
          <w:noProof/>
        </w:rPr>
      </w:pPr>
    </w:p>
    <w:p w:rsidR="00604137" w:rsidRDefault="00604137" w:rsidP="00604137">
      <w:pPr>
        <w:pStyle w:val="ListParagraph"/>
        <w:spacing w:before="200"/>
        <w:ind w:left="403"/>
        <w:rPr>
          <w:noProof/>
        </w:rPr>
      </w:pPr>
      <w:r>
        <w:rPr>
          <w:noProof/>
        </w:rPr>
        <w:lastRenderedPageBreak/>
        <w:t>After Authorization, you will see information like this.</w:t>
      </w:r>
    </w:p>
    <w:p w:rsidR="00604137" w:rsidRDefault="00604137" w:rsidP="00604137">
      <w:pPr>
        <w:pStyle w:val="ListParagraph"/>
        <w:spacing w:before="200"/>
        <w:ind w:left="403"/>
        <w:rPr>
          <w:noProof/>
        </w:rPr>
      </w:pPr>
    </w:p>
    <w:p w:rsidR="00604137" w:rsidRDefault="00604137" w:rsidP="00604137">
      <w:pPr>
        <w:pStyle w:val="ListParagraph"/>
        <w:spacing w:before="200"/>
        <w:ind w:left="403"/>
        <w:rPr>
          <w:noProof/>
        </w:rPr>
      </w:pPr>
      <w:r>
        <w:rPr>
          <w:noProof/>
          <w:lang w:eastAsia="en-US"/>
        </w:rPr>
        <w:drawing>
          <wp:inline distT="0" distB="0" distL="0" distR="0" wp14:anchorId="616CC202" wp14:editId="245BAA75">
            <wp:extent cx="4282381" cy="327721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85025" cy="3279233"/>
                    </a:xfrm>
                    <a:prstGeom prst="rect">
                      <a:avLst/>
                    </a:prstGeom>
                  </pic:spPr>
                </pic:pic>
              </a:graphicData>
            </a:graphic>
          </wp:inline>
        </w:drawing>
      </w:r>
    </w:p>
    <w:p w:rsidR="00604137" w:rsidRDefault="00604137" w:rsidP="00604137">
      <w:pPr>
        <w:spacing w:before="200"/>
        <w:rPr>
          <w:noProof/>
        </w:rPr>
      </w:pPr>
      <w:r>
        <w:rPr>
          <w:noProof/>
        </w:rPr>
        <w:t>Now you have successfully install ArcGIS Desktop 10 on your computer. You  can begin your trip with this magic software.</w:t>
      </w:r>
    </w:p>
    <w:p w:rsidR="00604137" w:rsidRPr="005A2618" w:rsidRDefault="00604137" w:rsidP="0032622F"/>
    <w:sectPr w:rsidR="00604137" w:rsidRPr="005A2618">
      <w:footerReference w:type="default" r:id="rId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2FC" w:rsidRDefault="00CA52FC" w:rsidP="00CA52FC">
      <w:pPr>
        <w:spacing w:after="0" w:line="240" w:lineRule="auto"/>
      </w:pPr>
      <w:r>
        <w:separator/>
      </w:r>
    </w:p>
  </w:endnote>
  <w:endnote w:type="continuationSeparator" w:id="0">
    <w:p w:rsidR="00CA52FC" w:rsidRDefault="00CA52FC" w:rsidP="00CA5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115864"/>
      <w:docPartObj>
        <w:docPartGallery w:val="Page Numbers (Bottom of Page)"/>
        <w:docPartUnique/>
      </w:docPartObj>
    </w:sdtPr>
    <w:sdtEndPr>
      <w:rPr>
        <w:noProof/>
      </w:rPr>
    </w:sdtEndPr>
    <w:sdtContent>
      <w:p w:rsidR="00CA52FC" w:rsidRDefault="00CA52FC">
        <w:pPr>
          <w:pStyle w:val="Footer"/>
          <w:jc w:val="center"/>
        </w:pPr>
        <w:r>
          <w:fldChar w:fldCharType="begin"/>
        </w:r>
        <w:r>
          <w:instrText xml:space="preserve"> PAGE   \* MERGEFORMAT </w:instrText>
        </w:r>
        <w:r>
          <w:fldChar w:fldCharType="separate"/>
        </w:r>
        <w:r w:rsidR="00D52C2A">
          <w:rPr>
            <w:noProof/>
          </w:rPr>
          <w:t>17</w:t>
        </w:r>
        <w:r>
          <w:rPr>
            <w:noProof/>
          </w:rPr>
          <w:fldChar w:fldCharType="end"/>
        </w:r>
      </w:p>
    </w:sdtContent>
  </w:sdt>
  <w:p w:rsidR="00CA52FC" w:rsidRDefault="00CA52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2FC" w:rsidRDefault="00CA52FC" w:rsidP="00CA52FC">
      <w:pPr>
        <w:spacing w:after="0" w:line="240" w:lineRule="auto"/>
      </w:pPr>
      <w:r>
        <w:separator/>
      </w:r>
    </w:p>
  </w:footnote>
  <w:footnote w:type="continuationSeparator" w:id="0">
    <w:p w:rsidR="00CA52FC" w:rsidRDefault="00CA52FC" w:rsidP="00CA52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66B44"/>
    <w:multiLevelType w:val="hybridMultilevel"/>
    <w:tmpl w:val="E1D8A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EA5D74"/>
    <w:multiLevelType w:val="hybridMultilevel"/>
    <w:tmpl w:val="9E34C25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BE7431"/>
    <w:multiLevelType w:val="hybridMultilevel"/>
    <w:tmpl w:val="F8A68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E051B3"/>
    <w:multiLevelType w:val="hybridMultilevel"/>
    <w:tmpl w:val="18A277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8A7CE4"/>
    <w:multiLevelType w:val="hybridMultilevel"/>
    <w:tmpl w:val="D5247DD0"/>
    <w:lvl w:ilvl="0" w:tplc="3D02CAC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val="bestFit"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D40"/>
    <w:rsid w:val="000364B2"/>
    <w:rsid w:val="00044046"/>
    <w:rsid w:val="00087C54"/>
    <w:rsid w:val="00093D79"/>
    <w:rsid w:val="000A4450"/>
    <w:rsid w:val="000D00FD"/>
    <w:rsid w:val="0011766A"/>
    <w:rsid w:val="0012242D"/>
    <w:rsid w:val="00140BC2"/>
    <w:rsid w:val="00161908"/>
    <w:rsid w:val="00171DC3"/>
    <w:rsid w:val="00185389"/>
    <w:rsid w:val="001D16B1"/>
    <w:rsid w:val="001E5DE8"/>
    <w:rsid w:val="001F28D1"/>
    <w:rsid w:val="001F470E"/>
    <w:rsid w:val="002041DB"/>
    <w:rsid w:val="00225E46"/>
    <w:rsid w:val="00227DF6"/>
    <w:rsid w:val="002455F1"/>
    <w:rsid w:val="00246CFC"/>
    <w:rsid w:val="00247765"/>
    <w:rsid w:val="00257001"/>
    <w:rsid w:val="00262B61"/>
    <w:rsid w:val="002C565C"/>
    <w:rsid w:val="002E0C26"/>
    <w:rsid w:val="002F59A9"/>
    <w:rsid w:val="0032622F"/>
    <w:rsid w:val="0032666A"/>
    <w:rsid w:val="00327D34"/>
    <w:rsid w:val="00356F1D"/>
    <w:rsid w:val="003644D6"/>
    <w:rsid w:val="003C0858"/>
    <w:rsid w:val="003C369B"/>
    <w:rsid w:val="003D404A"/>
    <w:rsid w:val="003E2B67"/>
    <w:rsid w:val="003E62E7"/>
    <w:rsid w:val="004002E2"/>
    <w:rsid w:val="00417FFB"/>
    <w:rsid w:val="00431451"/>
    <w:rsid w:val="0044503B"/>
    <w:rsid w:val="004507E7"/>
    <w:rsid w:val="004614C3"/>
    <w:rsid w:val="0047678A"/>
    <w:rsid w:val="004977C2"/>
    <w:rsid w:val="004A07D4"/>
    <w:rsid w:val="004B0B4A"/>
    <w:rsid w:val="004C17D7"/>
    <w:rsid w:val="004D45CE"/>
    <w:rsid w:val="004E31D7"/>
    <w:rsid w:val="004F2B59"/>
    <w:rsid w:val="0050483B"/>
    <w:rsid w:val="00506C73"/>
    <w:rsid w:val="0051476F"/>
    <w:rsid w:val="00517126"/>
    <w:rsid w:val="0051794B"/>
    <w:rsid w:val="00561783"/>
    <w:rsid w:val="00565D13"/>
    <w:rsid w:val="0059776B"/>
    <w:rsid w:val="005A0C16"/>
    <w:rsid w:val="005A2618"/>
    <w:rsid w:val="005D5C00"/>
    <w:rsid w:val="005F6465"/>
    <w:rsid w:val="00601DCA"/>
    <w:rsid w:val="00604137"/>
    <w:rsid w:val="00611B9A"/>
    <w:rsid w:val="006421BB"/>
    <w:rsid w:val="0066397D"/>
    <w:rsid w:val="00667CB8"/>
    <w:rsid w:val="00674D34"/>
    <w:rsid w:val="00675607"/>
    <w:rsid w:val="00684EEE"/>
    <w:rsid w:val="00691377"/>
    <w:rsid w:val="006A2BA8"/>
    <w:rsid w:val="006A3743"/>
    <w:rsid w:val="006A5EFA"/>
    <w:rsid w:val="007204A7"/>
    <w:rsid w:val="007262C9"/>
    <w:rsid w:val="0077304F"/>
    <w:rsid w:val="007B76C9"/>
    <w:rsid w:val="007E73D9"/>
    <w:rsid w:val="00806FBC"/>
    <w:rsid w:val="00842F0A"/>
    <w:rsid w:val="008602BE"/>
    <w:rsid w:val="00877CE0"/>
    <w:rsid w:val="00896471"/>
    <w:rsid w:val="008C1A59"/>
    <w:rsid w:val="008D329F"/>
    <w:rsid w:val="008E4FC3"/>
    <w:rsid w:val="00900443"/>
    <w:rsid w:val="0094357D"/>
    <w:rsid w:val="00945534"/>
    <w:rsid w:val="00951C3E"/>
    <w:rsid w:val="009748B7"/>
    <w:rsid w:val="00987AA7"/>
    <w:rsid w:val="00987F18"/>
    <w:rsid w:val="0099447C"/>
    <w:rsid w:val="009C11B5"/>
    <w:rsid w:val="009D0B72"/>
    <w:rsid w:val="00A13B72"/>
    <w:rsid w:val="00A23EDA"/>
    <w:rsid w:val="00A95B8D"/>
    <w:rsid w:val="00AC6CE1"/>
    <w:rsid w:val="00AC6F1D"/>
    <w:rsid w:val="00AE625D"/>
    <w:rsid w:val="00AF34EC"/>
    <w:rsid w:val="00B113BE"/>
    <w:rsid w:val="00B26A21"/>
    <w:rsid w:val="00B41376"/>
    <w:rsid w:val="00B460B6"/>
    <w:rsid w:val="00B63D53"/>
    <w:rsid w:val="00B82783"/>
    <w:rsid w:val="00BA17B1"/>
    <w:rsid w:val="00BC4E07"/>
    <w:rsid w:val="00BE41DA"/>
    <w:rsid w:val="00C12F68"/>
    <w:rsid w:val="00C4108E"/>
    <w:rsid w:val="00C754CB"/>
    <w:rsid w:val="00CA52FC"/>
    <w:rsid w:val="00CB26DC"/>
    <w:rsid w:val="00D34C01"/>
    <w:rsid w:val="00D52C2A"/>
    <w:rsid w:val="00D621B2"/>
    <w:rsid w:val="00D62D71"/>
    <w:rsid w:val="00D91608"/>
    <w:rsid w:val="00D94E90"/>
    <w:rsid w:val="00D96AD4"/>
    <w:rsid w:val="00DE5A72"/>
    <w:rsid w:val="00E07BE0"/>
    <w:rsid w:val="00E13232"/>
    <w:rsid w:val="00E42719"/>
    <w:rsid w:val="00E551CC"/>
    <w:rsid w:val="00E904D9"/>
    <w:rsid w:val="00EB103F"/>
    <w:rsid w:val="00ED59B8"/>
    <w:rsid w:val="00ED6C3B"/>
    <w:rsid w:val="00EF4564"/>
    <w:rsid w:val="00F15CCD"/>
    <w:rsid w:val="00F172CB"/>
    <w:rsid w:val="00F27B60"/>
    <w:rsid w:val="00F64D40"/>
    <w:rsid w:val="00F71C66"/>
    <w:rsid w:val="00F81938"/>
    <w:rsid w:val="00F927F2"/>
    <w:rsid w:val="00F95136"/>
    <w:rsid w:val="00FA22C9"/>
    <w:rsid w:val="00FA2E43"/>
    <w:rsid w:val="00FA7742"/>
    <w:rsid w:val="00FB4787"/>
    <w:rsid w:val="00FC272F"/>
    <w:rsid w:val="00FE18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4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D40"/>
    <w:rPr>
      <w:rFonts w:asciiTheme="majorHAnsi" w:eastAsiaTheme="majorEastAsia" w:hAnsiTheme="majorHAnsi" w:cstheme="majorBidi"/>
      <w:b/>
      <w:bCs/>
      <w:color w:val="365F91" w:themeColor="accent1" w:themeShade="BF"/>
      <w:sz w:val="28"/>
      <w:szCs w:val="28"/>
    </w:rPr>
  </w:style>
  <w:style w:type="character" w:customStyle="1" w:styleId="readonly">
    <w:name w:val="readonly"/>
    <w:basedOn w:val="DefaultParagraphFont"/>
    <w:rsid w:val="00F64D40"/>
  </w:style>
  <w:style w:type="paragraph" w:styleId="ListParagraph">
    <w:name w:val="List Paragraph"/>
    <w:basedOn w:val="Normal"/>
    <w:uiPriority w:val="34"/>
    <w:qFormat/>
    <w:rsid w:val="004977C2"/>
    <w:pPr>
      <w:ind w:left="720"/>
      <w:contextualSpacing/>
    </w:pPr>
  </w:style>
  <w:style w:type="paragraph" w:styleId="NoSpacing">
    <w:name w:val="No Spacing"/>
    <w:uiPriority w:val="1"/>
    <w:qFormat/>
    <w:rsid w:val="004977C2"/>
    <w:pPr>
      <w:spacing w:after="0" w:line="240" w:lineRule="auto"/>
    </w:pPr>
  </w:style>
  <w:style w:type="character" w:styleId="Strong">
    <w:name w:val="Strong"/>
    <w:basedOn w:val="DefaultParagraphFont"/>
    <w:uiPriority w:val="22"/>
    <w:qFormat/>
    <w:rsid w:val="004977C2"/>
    <w:rPr>
      <w:b/>
      <w:bCs/>
    </w:rPr>
  </w:style>
  <w:style w:type="character" w:styleId="IntenseReference">
    <w:name w:val="Intense Reference"/>
    <w:basedOn w:val="DefaultParagraphFont"/>
    <w:uiPriority w:val="32"/>
    <w:qFormat/>
    <w:rsid w:val="004977C2"/>
    <w:rPr>
      <w:b/>
      <w:bCs/>
      <w:smallCaps/>
      <w:color w:val="C0504D" w:themeColor="accent2"/>
      <w:spacing w:val="5"/>
      <w:u w:val="single"/>
    </w:rPr>
  </w:style>
  <w:style w:type="character" w:styleId="Hyperlink">
    <w:name w:val="Hyperlink"/>
    <w:basedOn w:val="DefaultParagraphFont"/>
    <w:uiPriority w:val="99"/>
    <w:unhideWhenUsed/>
    <w:rsid w:val="001E5DE8"/>
    <w:rPr>
      <w:color w:val="0000FF" w:themeColor="hyperlink"/>
      <w:u w:val="single"/>
    </w:rPr>
  </w:style>
  <w:style w:type="paragraph" w:styleId="BalloonText">
    <w:name w:val="Balloon Text"/>
    <w:basedOn w:val="Normal"/>
    <w:link w:val="BalloonTextChar"/>
    <w:uiPriority w:val="99"/>
    <w:semiHidden/>
    <w:unhideWhenUsed/>
    <w:rsid w:val="001E5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DE8"/>
    <w:rPr>
      <w:rFonts w:ascii="Tahoma" w:hAnsi="Tahoma" w:cs="Tahoma"/>
      <w:sz w:val="16"/>
      <w:szCs w:val="16"/>
    </w:rPr>
  </w:style>
  <w:style w:type="paragraph" w:styleId="Header">
    <w:name w:val="header"/>
    <w:basedOn w:val="Normal"/>
    <w:link w:val="HeaderChar"/>
    <w:uiPriority w:val="99"/>
    <w:unhideWhenUsed/>
    <w:rsid w:val="00CA5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2FC"/>
  </w:style>
  <w:style w:type="paragraph" w:styleId="Footer">
    <w:name w:val="footer"/>
    <w:basedOn w:val="Normal"/>
    <w:link w:val="FooterChar"/>
    <w:uiPriority w:val="99"/>
    <w:unhideWhenUsed/>
    <w:rsid w:val="00CA5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2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4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D40"/>
    <w:rPr>
      <w:rFonts w:asciiTheme="majorHAnsi" w:eastAsiaTheme="majorEastAsia" w:hAnsiTheme="majorHAnsi" w:cstheme="majorBidi"/>
      <w:b/>
      <w:bCs/>
      <w:color w:val="365F91" w:themeColor="accent1" w:themeShade="BF"/>
      <w:sz w:val="28"/>
      <w:szCs w:val="28"/>
    </w:rPr>
  </w:style>
  <w:style w:type="character" w:customStyle="1" w:styleId="readonly">
    <w:name w:val="readonly"/>
    <w:basedOn w:val="DefaultParagraphFont"/>
    <w:rsid w:val="00F64D40"/>
  </w:style>
  <w:style w:type="paragraph" w:styleId="ListParagraph">
    <w:name w:val="List Paragraph"/>
    <w:basedOn w:val="Normal"/>
    <w:uiPriority w:val="34"/>
    <w:qFormat/>
    <w:rsid w:val="004977C2"/>
    <w:pPr>
      <w:ind w:left="720"/>
      <w:contextualSpacing/>
    </w:pPr>
  </w:style>
  <w:style w:type="paragraph" w:styleId="NoSpacing">
    <w:name w:val="No Spacing"/>
    <w:uiPriority w:val="1"/>
    <w:qFormat/>
    <w:rsid w:val="004977C2"/>
    <w:pPr>
      <w:spacing w:after="0" w:line="240" w:lineRule="auto"/>
    </w:pPr>
  </w:style>
  <w:style w:type="character" w:styleId="Strong">
    <w:name w:val="Strong"/>
    <w:basedOn w:val="DefaultParagraphFont"/>
    <w:uiPriority w:val="22"/>
    <w:qFormat/>
    <w:rsid w:val="004977C2"/>
    <w:rPr>
      <w:b/>
      <w:bCs/>
    </w:rPr>
  </w:style>
  <w:style w:type="character" w:styleId="IntenseReference">
    <w:name w:val="Intense Reference"/>
    <w:basedOn w:val="DefaultParagraphFont"/>
    <w:uiPriority w:val="32"/>
    <w:qFormat/>
    <w:rsid w:val="004977C2"/>
    <w:rPr>
      <w:b/>
      <w:bCs/>
      <w:smallCaps/>
      <w:color w:val="C0504D" w:themeColor="accent2"/>
      <w:spacing w:val="5"/>
      <w:u w:val="single"/>
    </w:rPr>
  </w:style>
  <w:style w:type="character" w:styleId="Hyperlink">
    <w:name w:val="Hyperlink"/>
    <w:basedOn w:val="DefaultParagraphFont"/>
    <w:uiPriority w:val="99"/>
    <w:unhideWhenUsed/>
    <w:rsid w:val="001E5DE8"/>
    <w:rPr>
      <w:color w:val="0000FF" w:themeColor="hyperlink"/>
      <w:u w:val="single"/>
    </w:rPr>
  </w:style>
  <w:style w:type="paragraph" w:styleId="BalloonText">
    <w:name w:val="Balloon Text"/>
    <w:basedOn w:val="Normal"/>
    <w:link w:val="BalloonTextChar"/>
    <w:uiPriority w:val="99"/>
    <w:semiHidden/>
    <w:unhideWhenUsed/>
    <w:rsid w:val="001E5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DE8"/>
    <w:rPr>
      <w:rFonts w:ascii="Tahoma" w:hAnsi="Tahoma" w:cs="Tahoma"/>
      <w:sz w:val="16"/>
      <w:szCs w:val="16"/>
    </w:rPr>
  </w:style>
  <w:style w:type="paragraph" w:styleId="Header">
    <w:name w:val="header"/>
    <w:basedOn w:val="Normal"/>
    <w:link w:val="HeaderChar"/>
    <w:uiPriority w:val="99"/>
    <w:unhideWhenUsed/>
    <w:rsid w:val="00CA5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2FC"/>
  </w:style>
  <w:style w:type="paragraph" w:styleId="Footer">
    <w:name w:val="footer"/>
    <w:basedOn w:val="Normal"/>
    <w:link w:val="FooterChar"/>
    <w:uiPriority w:val="99"/>
    <w:unhideWhenUsed/>
    <w:rsid w:val="00CA5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gisonline.com/hom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hyperlink" Target="http://resources.arcgis.com/content/arcgisdesktop/10.0/arcgis-desktop-system-requirement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lsl</dc:creator>
  <cp:lastModifiedBy>maidment</cp:lastModifiedBy>
  <cp:revision>2</cp:revision>
  <cp:lastPrinted>2012-02-02T15:32:00Z</cp:lastPrinted>
  <dcterms:created xsi:type="dcterms:W3CDTF">2012-02-02T15:33:00Z</dcterms:created>
  <dcterms:modified xsi:type="dcterms:W3CDTF">2012-02-02T15:33:00Z</dcterms:modified>
</cp:coreProperties>
</file>