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65A9" w:rsidRPr="002765A9" w:rsidRDefault="00941701" w:rsidP="001B541D">
      <w:pPr>
        <w:jc w:val="center"/>
        <w:rPr>
          <w:b/>
          <w:sz w:val="32"/>
          <w:szCs w:val="32"/>
          <w:lang w:eastAsia="ja-JP"/>
        </w:rPr>
      </w:pPr>
      <w:bookmarkStart w:id="0" w:name="_Toc479668056"/>
      <w:r>
        <w:rPr>
          <w:b/>
          <w:sz w:val="32"/>
          <w:szCs w:val="32"/>
          <w:lang w:eastAsia="ja-JP"/>
        </w:rPr>
        <w:t>Flow Networks and Basin Precipitation</w:t>
      </w:r>
    </w:p>
    <w:p w:rsidR="002765A9" w:rsidRPr="002765A9" w:rsidRDefault="002765A9" w:rsidP="002765A9">
      <w:pPr>
        <w:jc w:val="center"/>
        <w:rPr>
          <w:b/>
          <w:sz w:val="32"/>
          <w:szCs w:val="32"/>
          <w:lang w:eastAsia="ja-JP"/>
        </w:rPr>
      </w:pPr>
    </w:p>
    <w:p w:rsidR="002765A9" w:rsidRPr="002765A9" w:rsidRDefault="002765A9" w:rsidP="00E41135">
      <w:pPr>
        <w:jc w:val="center"/>
        <w:rPr>
          <w:b/>
          <w:lang w:eastAsia="ja-JP"/>
        </w:rPr>
      </w:pPr>
      <w:r w:rsidRPr="002765A9">
        <w:rPr>
          <w:b/>
          <w:lang w:eastAsia="ja-JP"/>
        </w:rPr>
        <w:t xml:space="preserve">Prepared by </w:t>
      </w:r>
      <w:r w:rsidR="00E41135">
        <w:rPr>
          <w:b/>
          <w:lang w:eastAsia="ja-JP"/>
        </w:rPr>
        <w:t>David R. Maidment, Timothy Whiteaker and Fernando Salas</w:t>
      </w:r>
    </w:p>
    <w:p w:rsidR="002765A9" w:rsidRPr="002765A9" w:rsidRDefault="002765A9" w:rsidP="002765A9">
      <w:pPr>
        <w:jc w:val="center"/>
        <w:rPr>
          <w:rFonts w:eastAsia="Arial Unicode MS"/>
          <w:b/>
          <w:bCs/>
          <w:lang w:eastAsia="ja-JP"/>
        </w:rPr>
      </w:pPr>
      <w:r w:rsidRPr="002765A9">
        <w:rPr>
          <w:rFonts w:eastAsia="Arial Unicode MS"/>
          <w:b/>
          <w:bCs/>
          <w:lang w:eastAsia="ja-JP"/>
        </w:rPr>
        <w:t>GIS in Water Resources</w:t>
      </w:r>
    </w:p>
    <w:p w:rsidR="002765A9" w:rsidRPr="002765A9" w:rsidRDefault="002765A9" w:rsidP="002765A9">
      <w:pPr>
        <w:jc w:val="center"/>
        <w:rPr>
          <w:rFonts w:eastAsia="Arial Unicode MS"/>
          <w:b/>
          <w:bCs/>
          <w:lang w:eastAsia="ja-JP"/>
        </w:rPr>
      </w:pPr>
      <w:r w:rsidRPr="002765A9">
        <w:rPr>
          <w:rFonts w:eastAsia="Arial Unicode MS"/>
          <w:b/>
          <w:bCs/>
          <w:lang w:eastAsia="ja-JP"/>
        </w:rPr>
        <w:t>Fall 20</w:t>
      </w:r>
      <w:r w:rsidR="002F653D">
        <w:rPr>
          <w:rFonts w:eastAsia="Arial Unicode MS"/>
          <w:b/>
          <w:bCs/>
          <w:lang w:eastAsia="ja-JP"/>
        </w:rPr>
        <w:t>10</w:t>
      </w:r>
    </w:p>
    <w:p w:rsidR="002765A9" w:rsidRPr="002765A9" w:rsidRDefault="002765A9" w:rsidP="002765A9">
      <w:pPr>
        <w:jc w:val="center"/>
        <w:rPr>
          <w:rFonts w:eastAsia="Arial Unicode MS"/>
          <w:b/>
          <w:bCs/>
          <w:lang w:eastAsia="ja-JP"/>
        </w:rPr>
      </w:pPr>
    </w:p>
    <w:p w:rsidR="002765A9" w:rsidRPr="002765A9" w:rsidRDefault="002C51EA" w:rsidP="002765A9">
      <w:pPr>
        <w:jc w:val="center"/>
        <w:rPr>
          <w:sz w:val="22"/>
          <w:lang w:eastAsia="ja-JP"/>
        </w:rPr>
      </w:pPr>
      <w:r>
        <w:rPr>
          <w:sz w:val="22"/>
          <w:lang w:eastAsia="ja-JP"/>
        </w:rPr>
        <w:pict>
          <v:rect id="_x0000_i1025" style="width:6in;height:1.5pt" o:hralign="center" o:hrstd="t" o:hr="t" fillcolor="#aca899" stroked="f"/>
        </w:pict>
      </w:r>
    </w:p>
    <w:p w:rsidR="005477AD" w:rsidRDefault="00106FEF" w:rsidP="005477AD">
      <w:pPr>
        <w:pStyle w:val="TOC5"/>
        <w:tabs>
          <w:tab w:val="right" w:leader="dot" w:pos="8630"/>
        </w:tabs>
      </w:pPr>
      <w:r>
        <w:fldChar w:fldCharType="begin"/>
      </w:r>
      <w:r>
        <w:instrText xml:space="preserve"> TOC \o "1-5" \h \z \u </w:instrText>
      </w:r>
      <w:r>
        <w:fldChar w:fldCharType="end"/>
      </w:r>
      <w:bookmarkStart w:id="1" w:name="_Goal"/>
      <w:bookmarkStart w:id="2" w:name="_Toc179617221"/>
      <w:bookmarkEnd w:id="1"/>
    </w:p>
    <w:p w:rsidR="00A44A82" w:rsidRDefault="002C51EA" w:rsidP="005477AD">
      <w:pPr>
        <w:rPr>
          <w:lang w:eastAsia="ja-JP"/>
        </w:rPr>
      </w:pPr>
      <w:hyperlink w:anchor="Goal" w:history="1">
        <w:r w:rsidR="00A44A82" w:rsidRPr="00A44A82">
          <w:rPr>
            <w:rStyle w:val="Hyperlink"/>
            <w:lang w:eastAsia="ja-JP"/>
          </w:rPr>
          <w:t>Goal</w:t>
        </w:r>
      </w:hyperlink>
    </w:p>
    <w:p w:rsidR="005477AD" w:rsidRDefault="002C51EA" w:rsidP="005477AD">
      <w:hyperlink w:anchor="Requirements" w:history="1">
        <w:r w:rsidR="005477AD" w:rsidRPr="00A44A82">
          <w:rPr>
            <w:rStyle w:val="Hyperlink"/>
            <w:lang w:eastAsia="ja-JP"/>
          </w:rPr>
          <w:t>Computer and Data Requirements</w:t>
        </w:r>
      </w:hyperlink>
    </w:p>
    <w:p w:rsidR="00905FA6" w:rsidRDefault="002C51EA" w:rsidP="005477AD">
      <w:pPr>
        <w:rPr>
          <w:lang w:eastAsia="ja-JP"/>
        </w:rPr>
      </w:pPr>
      <w:hyperlink w:anchor="ArcGIScom" w:history="1">
        <w:r w:rsidR="00905FA6" w:rsidRPr="00905FA6">
          <w:rPr>
            <w:rStyle w:val="Hyperlink"/>
          </w:rPr>
          <w:t>Getting Data from ArcGIS.com</w:t>
        </w:r>
      </w:hyperlink>
    </w:p>
    <w:p w:rsidR="005477AD" w:rsidRDefault="002C51EA" w:rsidP="005477AD">
      <w:pPr>
        <w:rPr>
          <w:lang w:eastAsia="ja-JP"/>
        </w:rPr>
      </w:pPr>
      <w:hyperlink w:anchor="Network" w:history="1">
        <w:r w:rsidR="005477AD" w:rsidRPr="00A44A82">
          <w:rPr>
            <w:rStyle w:val="Hyperlink"/>
            <w:lang w:eastAsia="ja-JP"/>
          </w:rPr>
          <w:t>Stream Network</w:t>
        </w:r>
      </w:hyperlink>
    </w:p>
    <w:p w:rsidR="00574A95" w:rsidRDefault="002C51EA" w:rsidP="005477AD">
      <w:pPr>
        <w:rPr>
          <w:lang w:eastAsia="ja-JP"/>
        </w:rPr>
      </w:pPr>
      <w:hyperlink w:anchor="Tracing" w:history="1">
        <w:r w:rsidR="00574A95" w:rsidRPr="00A44A82">
          <w:rPr>
            <w:rStyle w:val="Hyperlink"/>
            <w:lang w:eastAsia="ja-JP"/>
          </w:rPr>
          <w:t>Network Tracing</w:t>
        </w:r>
      </w:hyperlink>
    </w:p>
    <w:p w:rsidR="00574A95" w:rsidRDefault="002C51EA" w:rsidP="005477AD">
      <w:pPr>
        <w:rPr>
          <w:lang w:eastAsia="ja-JP"/>
        </w:rPr>
      </w:pPr>
      <w:hyperlink w:anchor="Catchments" w:history="1">
        <w:r w:rsidR="00574A95" w:rsidRPr="002C51EA">
          <w:rPr>
            <w:rStyle w:val="Hyperlink"/>
            <w:lang w:eastAsia="ja-JP"/>
          </w:rPr>
          <w:t>Identifying Related Catchments</w:t>
        </w:r>
      </w:hyperlink>
    </w:p>
    <w:p w:rsidR="00F13AA3" w:rsidRDefault="002C51EA" w:rsidP="005477AD">
      <w:pPr>
        <w:rPr>
          <w:lang w:eastAsia="ja-JP"/>
        </w:rPr>
      </w:pPr>
      <w:hyperlink w:anchor="FlowPath" w:history="1">
        <w:r w:rsidR="00F13AA3" w:rsidRPr="002C51EA">
          <w:rPr>
            <w:rStyle w:val="Hyperlink"/>
            <w:lang w:eastAsia="ja-JP"/>
          </w:rPr>
          <w:t>Longest Flow Path</w:t>
        </w:r>
      </w:hyperlink>
    </w:p>
    <w:p w:rsidR="005477AD" w:rsidRDefault="002C51EA" w:rsidP="005477AD">
      <w:hyperlink w:anchor="BaseFlow" w:history="1">
        <w:r w:rsidR="005477AD" w:rsidRPr="002C51EA">
          <w:rPr>
            <w:rStyle w:val="Hyperlink"/>
            <w:lang w:eastAsia="ja-JP"/>
          </w:rPr>
          <w:t>Base Flow Index</w:t>
        </w:r>
      </w:hyperlink>
    </w:p>
    <w:p w:rsidR="00D1577D" w:rsidRDefault="00A44A82" w:rsidP="00D1577D">
      <w:pPr>
        <w:rPr>
          <w:lang w:eastAsia="ja-JP"/>
        </w:rPr>
      </w:pPr>
      <w:hyperlink w:anchor="Precipitation" w:history="1">
        <w:r w:rsidR="00D1577D" w:rsidRPr="00A44A82">
          <w:rPr>
            <w:rStyle w:val="Hyperlink"/>
            <w:lang w:eastAsia="ja-JP"/>
          </w:rPr>
          <w:t>Storm Precipitation</w:t>
        </w:r>
      </w:hyperlink>
    </w:p>
    <w:p w:rsidR="005477AD" w:rsidRPr="005477AD" w:rsidRDefault="002C51EA" w:rsidP="005477AD">
      <w:pPr>
        <w:rPr>
          <w:lang w:eastAsia="ja-JP"/>
        </w:rPr>
      </w:pPr>
      <w:r>
        <w:rPr>
          <w:lang w:eastAsia="ja-JP"/>
        </w:rPr>
        <w:fldChar w:fldCharType="begin"/>
      </w:r>
      <w:r>
        <w:rPr>
          <w:lang w:eastAsia="ja-JP"/>
        </w:rPr>
        <w:instrText xml:space="preserve"> HYPERLINK  \l "TurnIn" </w:instrText>
      </w:r>
      <w:r>
        <w:rPr>
          <w:lang w:eastAsia="ja-JP"/>
        </w:rPr>
      </w:r>
      <w:r>
        <w:rPr>
          <w:lang w:eastAsia="ja-JP"/>
        </w:rPr>
        <w:fldChar w:fldCharType="separate"/>
      </w:r>
      <w:r w:rsidR="005477AD" w:rsidRPr="002C51EA">
        <w:rPr>
          <w:rStyle w:val="Hyperlink"/>
          <w:lang w:eastAsia="ja-JP"/>
        </w:rPr>
        <w:t>Items to be Turned In</w:t>
      </w:r>
      <w:r>
        <w:rPr>
          <w:lang w:eastAsia="ja-JP"/>
        </w:rPr>
        <w:fldChar w:fldCharType="end"/>
      </w:r>
      <w:bookmarkStart w:id="3" w:name="_GoBack"/>
      <w:bookmarkEnd w:id="3"/>
    </w:p>
    <w:p w:rsidR="002765A9" w:rsidRPr="002765A9" w:rsidRDefault="002765A9" w:rsidP="00074882">
      <w:pPr>
        <w:pStyle w:val="Heading5"/>
      </w:pPr>
      <w:bookmarkStart w:id="4" w:name="Goal"/>
      <w:bookmarkEnd w:id="4"/>
      <w:r w:rsidRPr="002765A9">
        <w:t>Goal</w:t>
      </w:r>
      <w:bookmarkEnd w:id="0"/>
      <w:bookmarkEnd w:id="2"/>
    </w:p>
    <w:p w:rsidR="002765A9" w:rsidRPr="002765A9" w:rsidRDefault="002765A9">
      <w:r>
        <w:t xml:space="preserve">The goal of this exercise is to </w:t>
      </w:r>
      <w:r w:rsidR="00E976F9">
        <w:t xml:space="preserve">explore </w:t>
      </w:r>
      <w:proofErr w:type="spellStart"/>
      <w:r w:rsidR="00EA2EDC">
        <w:t>NHDPlus</w:t>
      </w:r>
      <w:proofErr w:type="spellEnd"/>
      <w:r w:rsidR="00EA2EDC">
        <w:t xml:space="preserve"> and especially its network capabilities, and also to plot a time distribution of precipitation over the basin and compare that with the time distribution of flow at the outlet</w:t>
      </w:r>
      <w:r w:rsidR="00E976F9">
        <w:t>.</w:t>
      </w:r>
      <w:r w:rsidR="0019012F">
        <w:t xml:space="preserve">  </w:t>
      </w:r>
    </w:p>
    <w:p w:rsidR="002765A9" w:rsidRPr="002765A9" w:rsidRDefault="002765A9" w:rsidP="00074882">
      <w:pPr>
        <w:pStyle w:val="Heading5"/>
      </w:pPr>
      <w:bookmarkStart w:id="5" w:name="Requirements"/>
      <w:bookmarkStart w:id="6" w:name="_Toc82941374"/>
      <w:bookmarkStart w:id="7" w:name="_Toc179617056"/>
      <w:bookmarkStart w:id="8" w:name="_Toc179617222"/>
      <w:bookmarkEnd w:id="5"/>
      <w:r w:rsidRPr="002765A9">
        <w:t>Computer and Data Requirements</w:t>
      </w:r>
      <w:bookmarkEnd w:id="6"/>
      <w:bookmarkEnd w:id="7"/>
      <w:bookmarkEnd w:id="8"/>
    </w:p>
    <w:p w:rsidR="00EA2EDC" w:rsidRDefault="002765A9" w:rsidP="0005074A">
      <w:pPr>
        <w:spacing w:before="100" w:beforeAutospacing="1" w:after="100" w:afterAutospacing="1"/>
        <w:rPr>
          <w:rFonts w:eastAsia="Arial Unicode MS"/>
          <w:bCs/>
          <w:lang w:eastAsia="ja-JP"/>
        </w:rPr>
      </w:pPr>
      <w:r w:rsidRPr="00412A03">
        <w:rPr>
          <w:rFonts w:eastAsia="Arial Unicode MS"/>
          <w:lang w:eastAsia="ja-JP"/>
        </w:rPr>
        <w:t xml:space="preserve">To carry out this exercise, you need to have a computer, which runs the </w:t>
      </w:r>
      <w:proofErr w:type="spellStart"/>
      <w:r w:rsidRPr="00412A03">
        <w:rPr>
          <w:rFonts w:eastAsia="Arial Unicode MS"/>
          <w:bCs/>
          <w:lang w:eastAsia="ja-JP"/>
        </w:rPr>
        <w:t>ArcInfo</w:t>
      </w:r>
      <w:proofErr w:type="spellEnd"/>
      <w:r w:rsidRPr="00412A03">
        <w:rPr>
          <w:rFonts w:eastAsia="Arial Unicode MS"/>
          <w:lang w:eastAsia="ja-JP"/>
        </w:rPr>
        <w:t xml:space="preserve"> version of ArcGIS</w:t>
      </w:r>
      <w:r w:rsidR="00FF066C">
        <w:rPr>
          <w:rFonts w:eastAsia="Arial Unicode MS"/>
          <w:lang w:eastAsia="ja-JP"/>
        </w:rPr>
        <w:t xml:space="preserve"> </w:t>
      </w:r>
      <w:r w:rsidR="00AE3EAE">
        <w:rPr>
          <w:rFonts w:eastAsia="Arial Unicode MS"/>
          <w:lang w:eastAsia="ja-JP"/>
        </w:rPr>
        <w:t>version 10</w:t>
      </w:r>
      <w:r w:rsidR="001D1B8B">
        <w:rPr>
          <w:rFonts w:eastAsia="Arial Unicode MS"/>
          <w:lang w:eastAsia="ja-JP"/>
        </w:rPr>
        <w:t>.</w:t>
      </w:r>
      <w:r w:rsidRPr="00412A03">
        <w:rPr>
          <w:rFonts w:eastAsia="Arial Unicode MS"/>
          <w:lang w:eastAsia="ja-JP"/>
        </w:rPr>
        <w:t xml:space="preserve"> </w:t>
      </w:r>
      <w:bookmarkStart w:id="9" w:name="_Toc82941375"/>
      <w:r w:rsidR="0005074A">
        <w:rPr>
          <w:rFonts w:eastAsia="Arial Unicode MS"/>
          <w:lang w:eastAsia="ja-JP"/>
        </w:rPr>
        <w:t xml:space="preserve">  You are going to get the data for this exercise from ArcGIS.com rather than from a zip file as we have in previous exercises.</w:t>
      </w:r>
      <w:r w:rsidR="00125BDA">
        <w:rPr>
          <w:rFonts w:eastAsia="Arial Unicode MS"/>
          <w:lang w:eastAsia="ja-JP"/>
        </w:rPr>
        <w:t xml:space="preserve">  You will need to be connected to the internet for this exercise.</w:t>
      </w:r>
    </w:p>
    <w:bookmarkEnd w:id="9"/>
    <w:p w:rsidR="001F2BBD" w:rsidRDefault="003A43DE" w:rsidP="002765A9">
      <w:pPr>
        <w:spacing w:before="100" w:beforeAutospacing="1" w:after="100" w:afterAutospacing="1"/>
      </w:pPr>
      <w:r w:rsidRPr="00412A03">
        <w:rPr>
          <w:rFonts w:eastAsia="Arial Unicode MS"/>
          <w:lang w:eastAsia="ja-JP"/>
        </w:rPr>
        <w:t>Ex</w:t>
      </w:r>
      <w:r w:rsidR="001D1B8B">
        <w:rPr>
          <w:rFonts w:eastAsia="Arial Unicode MS"/>
          <w:lang w:eastAsia="ja-JP"/>
        </w:rPr>
        <w:t>5</w:t>
      </w:r>
      <w:r w:rsidR="002765A9" w:rsidRPr="00412A03">
        <w:rPr>
          <w:rFonts w:eastAsia="Arial Unicode MS"/>
          <w:lang w:eastAsia="ja-JP"/>
        </w:rPr>
        <w:t xml:space="preserve">.zip contains </w:t>
      </w:r>
      <w:r w:rsidR="000C66AE">
        <w:rPr>
          <w:rFonts w:eastAsia="Arial Unicode MS"/>
          <w:lang w:eastAsia="ja-JP"/>
        </w:rPr>
        <w:t xml:space="preserve">a </w:t>
      </w:r>
      <w:proofErr w:type="spellStart"/>
      <w:r w:rsidR="000C66AE">
        <w:rPr>
          <w:rFonts w:eastAsia="Arial Unicode MS"/>
          <w:lang w:eastAsia="ja-JP"/>
        </w:rPr>
        <w:t>geodatabase</w:t>
      </w:r>
      <w:proofErr w:type="spellEnd"/>
      <w:r w:rsidR="000C66AE">
        <w:rPr>
          <w:rFonts w:eastAsia="Arial Unicode MS"/>
          <w:lang w:eastAsia="ja-JP"/>
        </w:rPr>
        <w:t xml:space="preserve"> </w:t>
      </w:r>
      <w:r w:rsidR="001B541D" w:rsidRPr="00412A03">
        <w:rPr>
          <w:rFonts w:eastAsia="Arial Unicode MS"/>
          <w:lang w:eastAsia="ja-JP"/>
        </w:rPr>
        <w:t xml:space="preserve">cut from </w:t>
      </w:r>
      <w:proofErr w:type="spellStart"/>
      <w:r w:rsidR="001B541D" w:rsidRPr="00412A03">
        <w:rPr>
          <w:rFonts w:eastAsia="Arial Unicode MS"/>
          <w:lang w:eastAsia="ja-JP"/>
        </w:rPr>
        <w:t>NHDPlus</w:t>
      </w:r>
      <w:proofErr w:type="spellEnd"/>
      <w:r w:rsidR="001B541D" w:rsidRPr="00412A03">
        <w:rPr>
          <w:rFonts w:eastAsia="Arial Unicode MS"/>
          <w:lang w:eastAsia="ja-JP"/>
        </w:rPr>
        <w:t xml:space="preserve"> Region 12</w:t>
      </w:r>
      <w:r w:rsidR="00795522">
        <w:rPr>
          <w:rFonts w:eastAsia="Arial Unicode MS"/>
          <w:lang w:eastAsia="ja-JP"/>
        </w:rPr>
        <w:t xml:space="preserve">, </w:t>
      </w:r>
      <w:r w:rsidR="001D1B8B">
        <w:rPr>
          <w:rFonts w:eastAsia="Arial Unicode MS"/>
          <w:lang w:eastAsia="ja-JP"/>
        </w:rPr>
        <w:t xml:space="preserve">and in this exercise we are going to use the NHD Catchment information at a greater degree of detail than the Watershed Boundary Dataset that we used in Exercises 2.  </w:t>
      </w:r>
      <w:r w:rsidR="00534D19" w:rsidRPr="00412A03">
        <w:rPr>
          <w:rFonts w:eastAsia="Arial Unicode MS"/>
          <w:lang w:eastAsia="ja-JP"/>
        </w:rPr>
        <w:t xml:space="preserve">The </w:t>
      </w:r>
      <w:proofErr w:type="spellStart"/>
      <w:r w:rsidR="00534D19" w:rsidRPr="00412A03">
        <w:rPr>
          <w:rFonts w:eastAsia="Arial Unicode MS"/>
          <w:lang w:eastAsia="ja-JP"/>
        </w:rPr>
        <w:t>NHDPlus</w:t>
      </w:r>
      <w:proofErr w:type="spellEnd"/>
      <w:r w:rsidR="00534D19" w:rsidRPr="00412A03">
        <w:rPr>
          <w:rFonts w:eastAsia="Arial Unicode MS"/>
          <w:lang w:eastAsia="ja-JP"/>
        </w:rPr>
        <w:t xml:space="preserve"> is based on the National Hydrography Dataset Medium Resolution (1:100,000 scale), which was originally developed by the USGS.  More information about the National Hydrography Dataset can be found at </w:t>
      </w:r>
      <w:hyperlink r:id="rId8" w:history="1">
        <w:r w:rsidR="00534D19" w:rsidRPr="00412A03">
          <w:rPr>
            <w:rStyle w:val="Hyperlink"/>
            <w:rFonts w:eastAsia="Arial Unicode MS"/>
            <w:lang w:eastAsia="ja-JP"/>
          </w:rPr>
          <w:t>http://nhd.usgs.gov/</w:t>
        </w:r>
      </w:hyperlink>
      <w:r w:rsidR="00534D19" w:rsidRPr="00412A03">
        <w:rPr>
          <w:rFonts w:eastAsia="Arial Unicode MS"/>
          <w:lang w:eastAsia="ja-JP"/>
        </w:rPr>
        <w:t xml:space="preserve">.  More information about </w:t>
      </w:r>
      <w:proofErr w:type="spellStart"/>
      <w:r w:rsidR="00534D19" w:rsidRPr="00412A03">
        <w:rPr>
          <w:rFonts w:eastAsia="Arial Unicode MS"/>
          <w:lang w:eastAsia="ja-JP"/>
        </w:rPr>
        <w:t>NHDPlus</w:t>
      </w:r>
      <w:proofErr w:type="spellEnd"/>
      <w:r w:rsidR="00534D19" w:rsidRPr="00412A03">
        <w:rPr>
          <w:rFonts w:eastAsia="Arial Unicode MS"/>
          <w:lang w:eastAsia="ja-JP"/>
        </w:rPr>
        <w:t xml:space="preserve"> can be found at </w:t>
      </w:r>
      <w:hyperlink r:id="rId9" w:history="1">
        <w:r w:rsidR="00534D19" w:rsidRPr="00412A03">
          <w:rPr>
            <w:rStyle w:val="Hyperlink"/>
            <w:rFonts w:eastAsia="Arial Unicode MS"/>
            <w:lang w:eastAsia="ja-JP"/>
          </w:rPr>
          <w:t>http://www.horizon-systems.com/nhdplus/</w:t>
        </w:r>
      </w:hyperlink>
      <w:r w:rsidR="00534D19" w:rsidRPr="00412A03">
        <w:rPr>
          <w:rFonts w:eastAsia="Arial Unicode MS"/>
          <w:lang w:eastAsia="ja-JP"/>
        </w:rPr>
        <w:t xml:space="preserve">.  USGS </w:t>
      </w:r>
      <w:proofErr w:type="spellStart"/>
      <w:r w:rsidR="00534D19" w:rsidRPr="00412A03">
        <w:rPr>
          <w:rFonts w:eastAsia="Arial Unicode MS"/>
          <w:lang w:eastAsia="ja-JP"/>
        </w:rPr>
        <w:t>Streamflow</w:t>
      </w:r>
      <w:proofErr w:type="spellEnd"/>
      <w:r w:rsidR="00534D19" w:rsidRPr="00412A03">
        <w:rPr>
          <w:rFonts w:eastAsia="Arial Unicode MS"/>
          <w:lang w:eastAsia="ja-JP"/>
        </w:rPr>
        <w:t xml:space="preserve"> Gages have been snapped to the network, allowing nearly seamless integration between </w:t>
      </w:r>
      <w:proofErr w:type="spellStart"/>
      <w:r w:rsidR="00534D19" w:rsidRPr="00412A03">
        <w:rPr>
          <w:rFonts w:eastAsia="Arial Unicode MS"/>
          <w:lang w:eastAsia="ja-JP"/>
        </w:rPr>
        <w:t>NHDPlus</w:t>
      </w:r>
      <w:proofErr w:type="spellEnd"/>
      <w:r w:rsidR="00534D19" w:rsidRPr="00412A03">
        <w:rPr>
          <w:rFonts w:eastAsia="Arial Unicode MS"/>
          <w:lang w:eastAsia="ja-JP"/>
        </w:rPr>
        <w:t xml:space="preserve"> and the National Water Information System (</w:t>
      </w:r>
      <w:hyperlink r:id="rId10" w:history="1">
        <w:r w:rsidR="00534D19" w:rsidRPr="00412A03">
          <w:rPr>
            <w:rStyle w:val="Hyperlink"/>
            <w:rFonts w:eastAsia="Arial Unicode MS"/>
            <w:lang w:eastAsia="ja-JP"/>
          </w:rPr>
          <w:t>http://waterdata.usgs.gov/nwis/rt</w:t>
        </w:r>
      </w:hyperlink>
      <w:r w:rsidR="00534D19" w:rsidRPr="00412A03">
        <w:rPr>
          <w:rFonts w:eastAsia="Arial Unicode MS"/>
          <w:lang w:eastAsia="ja-JP"/>
        </w:rPr>
        <w:t xml:space="preserve">).  The snapped USGS </w:t>
      </w:r>
      <w:proofErr w:type="spellStart"/>
      <w:r w:rsidR="00534D19" w:rsidRPr="00412A03">
        <w:rPr>
          <w:rFonts w:eastAsia="Arial Unicode MS"/>
          <w:lang w:eastAsia="ja-JP"/>
        </w:rPr>
        <w:t>Streamflow</w:t>
      </w:r>
      <w:proofErr w:type="spellEnd"/>
      <w:r w:rsidR="00534D19" w:rsidRPr="00412A03">
        <w:rPr>
          <w:rFonts w:eastAsia="Arial Unicode MS"/>
          <w:lang w:eastAsia="ja-JP"/>
        </w:rPr>
        <w:t xml:space="preserve"> Gages are available through the USGS</w:t>
      </w:r>
      <w:r w:rsidR="00404E8C">
        <w:rPr>
          <w:rFonts w:eastAsia="Arial Unicode MS"/>
          <w:lang w:eastAsia="ja-JP"/>
        </w:rPr>
        <w:t xml:space="preserve"> at</w:t>
      </w:r>
      <w:r w:rsidR="00534D19" w:rsidRPr="00412A03">
        <w:rPr>
          <w:rFonts w:eastAsia="Arial Unicode MS"/>
          <w:lang w:eastAsia="ja-JP"/>
        </w:rPr>
        <w:t xml:space="preserve"> </w:t>
      </w:r>
      <w:hyperlink r:id="rId11" w:tgtFrame="viewer" w:history="1">
        <w:r w:rsidR="00534D19" w:rsidRPr="00412A03">
          <w:rPr>
            <w:rStyle w:val="Hyperlink"/>
          </w:rPr>
          <w:t>http://water.usgs.gov/GIS/dsdl/USGS_Streamgages-NHD_Locations_GEODB.zip</w:t>
        </w:r>
      </w:hyperlink>
      <w:r w:rsidR="00534D19" w:rsidRPr="00412A03">
        <w:t xml:space="preserve">. </w:t>
      </w:r>
    </w:p>
    <w:p w:rsidR="00F308E9" w:rsidRDefault="00F308E9" w:rsidP="00074882">
      <w:pPr>
        <w:pStyle w:val="Heading5"/>
      </w:pPr>
      <w:bookmarkStart w:id="10" w:name="_Toc179617226"/>
    </w:p>
    <w:p w:rsidR="0005074A" w:rsidRDefault="00125BDA" w:rsidP="00074882">
      <w:pPr>
        <w:pStyle w:val="Heading5"/>
      </w:pPr>
      <w:bookmarkStart w:id="11" w:name="ArcGIScom"/>
      <w:bookmarkEnd w:id="11"/>
      <w:r>
        <w:t>Getting Data from ArcGIS.com</w:t>
      </w:r>
    </w:p>
    <w:p w:rsidR="0005074A" w:rsidRDefault="0005074A" w:rsidP="00074882">
      <w:pPr>
        <w:pStyle w:val="Heading5"/>
      </w:pPr>
    </w:p>
    <w:p w:rsidR="00125BDA" w:rsidRDefault="00125BDA" w:rsidP="00125BDA">
      <w:pPr>
        <w:rPr>
          <w:szCs w:val="28"/>
        </w:rPr>
      </w:pPr>
      <w:r>
        <w:rPr>
          <w:szCs w:val="28"/>
        </w:rPr>
        <w:t xml:space="preserve">Open </w:t>
      </w:r>
      <w:proofErr w:type="spellStart"/>
      <w:r>
        <w:rPr>
          <w:szCs w:val="28"/>
        </w:rPr>
        <w:t>ArcMap</w:t>
      </w:r>
      <w:proofErr w:type="spellEnd"/>
      <w:r>
        <w:rPr>
          <w:szCs w:val="28"/>
        </w:rPr>
        <w:t xml:space="preserve"> 10 and create a clear map display.   Select </w:t>
      </w:r>
      <w:r w:rsidRPr="00125BDA">
        <w:rPr>
          <w:b/>
          <w:szCs w:val="28"/>
        </w:rPr>
        <w:t>Add Data from ArcGIS Online</w:t>
      </w:r>
    </w:p>
    <w:p w:rsidR="00125BDA" w:rsidRDefault="00125BDA" w:rsidP="00125BDA">
      <w:pPr>
        <w:rPr>
          <w:szCs w:val="28"/>
        </w:rPr>
      </w:pPr>
    </w:p>
    <w:p w:rsidR="00125BDA" w:rsidRDefault="00125BDA" w:rsidP="00125BDA">
      <w:pPr>
        <w:rPr>
          <w:szCs w:val="28"/>
        </w:rPr>
      </w:pPr>
      <w:r>
        <w:rPr>
          <w:noProof/>
          <w:szCs w:val="28"/>
        </w:rPr>
        <w:drawing>
          <wp:inline distT="0" distB="0" distL="0" distR="0">
            <wp:extent cx="5486400" cy="1314450"/>
            <wp:effectExtent l="19050" t="0" r="0" b="0"/>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486400" cy="1314450"/>
                    </a:xfrm>
                    <a:prstGeom prst="rect">
                      <a:avLst/>
                    </a:prstGeom>
                    <a:noFill/>
                    <a:ln w="9525">
                      <a:noFill/>
                      <a:miter lim="800000"/>
                      <a:headEnd/>
                      <a:tailEnd/>
                    </a:ln>
                  </pic:spPr>
                </pic:pic>
              </a:graphicData>
            </a:graphic>
          </wp:inline>
        </w:drawing>
      </w:r>
    </w:p>
    <w:p w:rsidR="00125BDA" w:rsidRDefault="00125BDA" w:rsidP="00125BDA">
      <w:pPr>
        <w:rPr>
          <w:szCs w:val="28"/>
        </w:rPr>
      </w:pPr>
    </w:p>
    <w:p w:rsidR="002F58B5" w:rsidRDefault="002F58B5" w:rsidP="00125BDA">
      <w:pPr>
        <w:rPr>
          <w:szCs w:val="28"/>
        </w:rPr>
      </w:pPr>
      <w:r>
        <w:rPr>
          <w:szCs w:val="28"/>
        </w:rPr>
        <w:t xml:space="preserve">Type </w:t>
      </w:r>
      <w:r w:rsidRPr="002F58B5">
        <w:rPr>
          <w:b/>
          <w:szCs w:val="28"/>
        </w:rPr>
        <w:t>San Marcos</w:t>
      </w:r>
      <w:r>
        <w:rPr>
          <w:szCs w:val="28"/>
        </w:rPr>
        <w:t xml:space="preserve"> in the Search box and hit return.   You’ll see a couple of data sets presented to you as shown below.  Select </w:t>
      </w:r>
      <w:proofErr w:type="spellStart"/>
      <w:r w:rsidRPr="002F58B5">
        <w:rPr>
          <w:b/>
          <w:szCs w:val="28"/>
        </w:rPr>
        <w:t>SanMarcosNetwork</w:t>
      </w:r>
      <w:proofErr w:type="spellEnd"/>
      <w:r>
        <w:rPr>
          <w:szCs w:val="28"/>
        </w:rPr>
        <w:t xml:space="preserve"> and </w:t>
      </w:r>
      <w:proofErr w:type="gramStart"/>
      <w:r w:rsidRPr="002F58B5">
        <w:rPr>
          <w:b/>
          <w:szCs w:val="28"/>
        </w:rPr>
        <w:t>Add</w:t>
      </w:r>
      <w:proofErr w:type="gramEnd"/>
      <w:r>
        <w:rPr>
          <w:szCs w:val="28"/>
        </w:rPr>
        <w:t xml:space="preserve"> it to your map</w:t>
      </w:r>
    </w:p>
    <w:p w:rsidR="002F58B5" w:rsidRDefault="002F58B5" w:rsidP="00125BDA">
      <w:pPr>
        <w:rPr>
          <w:szCs w:val="28"/>
        </w:rPr>
      </w:pPr>
    </w:p>
    <w:p w:rsidR="002F58B5" w:rsidRDefault="002F58B5" w:rsidP="00125BDA">
      <w:pPr>
        <w:rPr>
          <w:szCs w:val="28"/>
        </w:rPr>
      </w:pPr>
      <w:r>
        <w:rPr>
          <w:noProof/>
          <w:szCs w:val="28"/>
        </w:rPr>
        <w:drawing>
          <wp:inline distT="0" distB="0" distL="0" distR="0">
            <wp:extent cx="5501326" cy="2143125"/>
            <wp:effectExtent l="19050" t="0" r="4124" b="0"/>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501326" cy="2143125"/>
                    </a:xfrm>
                    <a:prstGeom prst="rect">
                      <a:avLst/>
                    </a:prstGeom>
                    <a:noFill/>
                    <a:ln w="9525">
                      <a:noFill/>
                      <a:miter lim="800000"/>
                      <a:headEnd/>
                      <a:tailEnd/>
                    </a:ln>
                  </pic:spPr>
                </pic:pic>
              </a:graphicData>
            </a:graphic>
          </wp:inline>
        </w:drawing>
      </w:r>
    </w:p>
    <w:p w:rsidR="00125BDA" w:rsidRDefault="00125BDA" w:rsidP="00125BDA">
      <w:pPr>
        <w:rPr>
          <w:szCs w:val="28"/>
        </w:rPr>
      </w:pPr>
    </w:p>
    <w:p w:rsidR="00DA283E" w:rsidRDefault="00DA283E" w:rsidP="00125BDA">
      <w:pPr>
        <w:rPr>
          <w:szCs w:val="28"/>
        </w:rPr>
      </w:pPr>
      <w:r>
        <w:rPr>
          <w:szCs w:val="28"/>
        </w:rPr>
        <w:t xml:space="preserve">When you add the data to your </w:t>
      </w:r>
      <w:proofErr w:type="spellStart"/>
      <w:r>
        <w:rPr>
          <w:szCs w:val="28"/>
        </w:rPr>
        <w:t>ArcMap</w:t>
      </w:r>
      <w:proofErr w:type="spellEnd"/>
      <w:r>
        <w:rPr>
          <w:szCs w:val="28"/>
        </w:rPr>
        <w:t xml:space="preserve"> display, you’ll see it appear as below</w:t>
      </w:r>
    </w:p>
    <w:p w:rsidR="00DA283E" w:rsidRDefault="00DA283E" w:rsidP="00125BDA">
      <w:pPr>
        <w:rPr>
          <w:szCs w:val="28"/>
        </w:rPr>
      </w:pPr>
    </w:p>
    <w:p w:rsidR="00125BDA" w:rsidRDefault="00DA283E" w:rsidP="00125BDA">
      <w:pPr>
        <w:rPr>
          <w:szCs w:val="28"/>
        </w:rPr>
      </w:pPr>
      <w:r>
        <w:rPr>
          <w:noProof/>
          <w:szCs w:val="28"/>
        </w:rPr>
        <w:lastRenderedPageBreak/>
        <w:drawing>
          <wp:inline distT="0" distB="0" distL="0" distR="0">
            <wp:extent cx="4789645" cy="2902816"/>
            <wp:effectExtent l="19050" t="0" r="0" b="0"/>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789512" cy="2902735"/>
                    </a:xfrm>
                    <a:prstGeom prst="rect">
                      <a:avLst/>
                    </a:prstGeom>
                    <a:noFill/>
                    <a:ln w="9525">
                      <a:noFill/>
                      <a:miter lim="800000"/>
                      <a:headEnd/>
                      <a:tailEnd/>
                    </a:ln>
                  </pic:spPr>
                </pic:pic>
              </a:graphicData>
            </a:graphic>
          </wp:inline>
        </w:drawing>
      </w:r>
    </w:p>
    <w:p w:rsidR="00F308E9" w:rsidRDefault="00F308E9" w:rsidP="00125BDA">
      <w:pPr>
        <w:rPr>
          <w:szCs w:val="28"/>
        </w:rPr>
      </w:pPr>
    </w:p>
    <w:p w:rsidR="00DA283E" w:rsidRDefault="00DA283E" w:rsidP="00125BDA">
      <w:pPr>
        <w:rPr>
          <w:szCs w:val="28"/>
        </w:rPr>
      </w:pPr>
      <w:r>
        <w:rPr>
          <w:szCs w:val="28"/>
        </w:rPr>
        <w:t xml:space="preserve">Right click on the </w:t>
      </w:r>
      <w:r w:rsidRPr="00DA283E">
        <w:rPr>
          <w:b/>
          <w:szCs w:val="28"/>
        </w:rPr>
        <w:t xml:space="preserve">Basin </w:t>
      </w:r>
      <w:r>
        <w:rPr>
          <w:szCs w:val="28"/>
        </w:rPr>
        <w:t xml:space="preserve">feature class and select </w:t>
      </w:r>
      <w:r w:rsidRPr="00DA283E">
        <w:rPr>
          <w:b/>
          <w:szCs w:val="28"/>
        </w:rPr>
        <w:t>Zoom to Layer</w:t>
      </w:r>
      <w:r>
        <w:rPr>
          <w:szCs w:val="28"/>
        </w:rPr>
        <w:t xml:space="preserve">.  </w:t>
      </w:r>
      <w:r w:rsidRPr="00DA283E">
        <w:rPr>
          <w:b/>
          <w:szCs w:val="28"/>
        </w:rPr>
        <w:t xml:space="preserve">Add a </w:t>
      </w:r>
      <w:proofErr w:type="spellStart"/>
      <w:r w:rsidRPr="00DA283E">
        <w:rPr>
          <w:b/>
          <w:szCs w:val="28"/>
        </w:rPr>
        <w:t>Basemap</w:t>
      </w:r>
      <w:proofErr w:type="spellEnd"/>
      <w:r>
        <w:rPr>
          <w:szCs w:val="28"/>
        </w:rPr>
        <w:t xml:space="preserve"> to provide some reference information, use the </w:t>
      </w:r>
      <w:r w:rsidRPr="00DA283E">
        <w:rPr>
          <w:b/>
          <w:szCs w:val="28"/>
        </w:rPr>
        <w:t>Topographic</w:t>
      </w:r>
      <w:r>
        <w:rPr>
          <w:szCs w:val="28"/>
        </w:rPr>
        <w:t xml:space="preserve"> </w:t>
      </w:r>
      <w:proofErr w:type="spellStart"/>
      <w:r>
        <w:rPr>
          <w:szCs w:val="28"/>
        </w:rPr>
        <w:t>basemap</w:t>
      </w:r>
      <w:proofErr w:type="spellEnd"/>
      <w:r>
        <w:rPr>
          <w:szCs w:val="28"/>
        </w:rPr>
        <w:t xml:space="preserve"> for this purpose.</w:t>
      </w:r>
    </w:p>
    <w:p w:rsidR="00DA283E" w:rsidRDefault="00DA283E" w:rsidP="00125BDA">
      <w:pPr>
        <w:rPr>
          <w:szCs w:val="28"/>
        </w:rPr>
      </w:pPr>
      <w:r>
        <w:rPr>
          <w:noProof/>
          <w:szCs w:val="28"/>
        </w:rPr>
        <w:drawing>
          <wp:inline distT="0" distB="0" distL="0" distR="0">
            <wp:extent cx="2114550" cy="904875"/>
            <wp:effectExtent l="19050" t="0" r="0" b="0"/>
            <wp:docPr id="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114550" cy="904875"/>
                    </a:xfrm>
                    <a:prstGeom prst="rect">
                      <a:avLst/>
                    </a:prstGeom>
                    <a:noFill/>
                    <a:ln w="9525">
                      <a:noFill/>
                      <a:miter lim="800000"/>
                      <a:headEnd/>
                      <a:tailEnd/>
                    </a:ln>
                  </pic:spPr>
                </pic:pic>
              </a:graphicData>
            </a:graphic>
          </wp:inline>
        </w:drawing>
      </w:r>
    </w:p>
    <w:p w:rsidR="00DA283E" w:rsidRDefault="00DA283E" w:rsidP="00125BDA">
      <w:pPr>
        <w:rPr>
          <w:szCs w:val="28"/>
        </w:rPr>
      </w:pPr>
    </w:p>
    <w:p w:rsidR="00DA283E" w:rsidRDefault="00DA283E" w:rsidP="00125BDA">
      <w:pPr>
        <w:rPr>
          <w:szCs w:val="28"/>
        </w:rPr>
      </w:pPr>
      <w:r>
        <w:rPr>
          <w:szCs w:val="28"/>
        </w:rPr>
        <w:t>And you’ll produce a nice map display of the San Marcos basin with some background information for reference.  Pretty cool!</w:t>
      </w:r>
      <w:r w:rsidR="004019B0">
        <w:rPr>
          <w:szCs w:val="28"/>
        </w:rPr>
        <w:t xml:space="preserve">  Save your </w:t>
      </w:r>
      <w:proofErr w:type="spellStart"/>
      <w:r w:rsidR="004019B0">
        <w:rPr>
          <w:szCs w:val="28"/>
        </w:rPr>
        <w:t>ArcMap</w:t>
      </w:r>
      <w:proofErr w:type="spellEnd"/>
      <w:r w:rsidR="004019B0">
        <w:rPr>
          <w:szCs w:val="28"/>
        </w:rPr>
        <w:t xml:space="preserve"> file as </w:t>
      </w:r>
      <w:r w:rsidR="004019B0" w:rsidRPr="004019B0">
        <w:rPr>
          <w:b/>
          <w:szCs w:val="28"/>
        </w:rPr>
        <w:t>Ex5.mxd</w:t>
      </w:r>
      <w:r w:rsidR="004019B0">
        <w:rPr>
          <w:szCs w:val="28"/>
        </w:rPr>
        <w:t xml:space="preserve">.  </w:t>
      </w:r>
    </w:p>
    <w:p w:rsidR="00DA283E" w:rsidRDefault="004019B0" w:rsidP="00125BDA">
      <w:pPr>
        <w:rPr>
          <w:szCs w:val="28"/>
        </w:rPr>
      </w:pPr>
      <w:r>
        <w:rPr>
          <w:noProof/>
          <w:szCs w:val="28"/>
        </w:rPr>
        <w:drawing>
          <wp:inline distT="0" distB="0" distL="0" distR="0">
            <wp:extent cx="5107780" cy="3095625"/>
            <wp:effectExtent l="19050" t="0" r="0" b="0"/>
            <wp:docPr id="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5108938" cy="3096327"/>
                    </a:xfrm>
                    <a:prstGeom prst="rect">
                      <a:avLst/>
                    </a:prstGeom>
                    <a:noFill/>
                    <a:ln w="9525">
                      <a:noFill/>
                      <a:miter lim="800000"/>
                      <a:headEnd/>
                      <a:tailEnd/>
                    </a:ln>
                  </pic:spPr>
                </pic:pic>
              </a:graphicData>
            </a:graphic>
          </wp:inline>
        </w:drawing>
      </w:r>
    </w:p>
    <w:p w:rsidR="00125BDA" w:rsidRPr="00125BDA" w:rsidRDefault="00125BDA" w:rsidP="00125BDA">
      <w:pPr>
        <w:rPr>
          <w:lang w:eastAsia="ja-JP"/>
        </w:rPr>
      </w:pPr>
    </w:p>
    <w:p w:rsidR="00F308E9" w:rsidRPr="005B579A" w:rsidRDefault="00DC0CE1" w:rsidP="005B579A">
      <w:pPr>
        <w:pStyle w:val="Heading5"/>
      </w:pPr>
      <w:bookmarkStart w:id="12" w:name="Network"/>
      <w:bookmarkEnd w:id="12"/>
      <w:r w:rsidRPr="00DC0CE1">
        <w:lastRenderedPageBreak/>
        <w:t>Stream Network</w:t>
      </w:r>
      <w:bookmarkEnd w:id="10"/>
    </w:p>
    <w:p w:rsidR="00F308E9" w:rsidRDefault="00F308E9">
      <w:pPr>
        <w:rPr>
          <w:szCs w:val="28"/>
        </w:rPr>
      </w:pPr>
    </w:p>
    <w:p w:rsidR="005B579A" w:rsidRPr="005B579A" w:rsidRDefault="005B579A">
      <w:pPr>
        <w:rPr>
          <w:szCs w:val="28"/>
        </w:rPr>
      </w:pPr>
      <w:r>
        <w:rPr>
          <w:szCs w:val="28"/>
        </w:rPr>
        <w:t xml:space="preserve">If you right click on the </w:t>
      </w:r>
      <w:proofErr w:type="spellStart"/>
      <w:r w:rsidRPr="005B579A">
        <w:rPr>
          <w:b/>
          <w:szCs w:val="28"/>
        </w:rPr>
        <w:t>NHDFlowline</w:t>
      </w:r>
      <w:proofErr w:type="spellEnd"/>
      <w:r>
        <w:rPr>
          <w:szCs w:val="28"/>
        </w:rPr>
        <w:t xml:space="preserve"> feature class and go to </w:t>
      </w:r>
      <w:r w:rsidRPr="005B579A">
        <w:rPr>
          <w:b/>
          <w:szCs w:val="28"/>
        </w:rPr>
        <w:t>Layer Properties/Source</w:t>
      </w:r>
      <w:r>
        <w:rPr>
          <w:b/>
          <w:szCs w:val="28"/>
        </w:rPr>
        <w:t xml:space="preserve"> </w:t>
      </w:r>
      <w:r>
        <w:rPr>
          <w:szCs w:val="28"/>
        </w:rPr>
        <w:t xml:space="preserve">you’ll see that the </w:t>
      </w:r>
      <w:r w:rsidRPr="005B579A">
        <w:rPr>
          <w:b/>
          <w:szCs w:val="28"/>
        </w:rPr>
        <w:t>Feature Type</w:t>
      </w:r>
      <w:r>
        <w:rPr>
          <w:szCs w:val="28"/>
        </w:rPr>
        <w:t xml:space="preserve"> is </w:t>
      </w:r>
      <w:r w:rsidRPr="005B579A">
        <w:rPr>
          <w:b/>
          <w:szCs w:val="28"/>
        </w:rPr>
        <w:t>Simple Edge</w:t>
      </w:r>
      <w:r>
        <w:rPr>
          <w:szCs w:val="28"/>
        </w:rPr>
        <w:t xml:space="preserve"> which means that this is a network feature class.</w:t>
      </w:r>
    </w:p>
    <w:p w:rsidR="005B579A" w:rsidRDefault="005B579A">
      <w:pPr>
        <w:rPr>
          <w:szCs w:val="28"/>
        </w:rPr>
      </w:pPr>
    </w:p>
    <w:p w:rsidR="005B579A" w:rsidRDefault="005B579A">
      <w:pPr>
        <w:rPr>
          <w:szCs w:val="28"/>
        </w:rPr>
      </w:pPr>
      <w:r>
        <w:rPr>
          <w:noProof/>
          <w:szCs w:val="28"/>
        </w:rPr>
        <w:drawing>
          <wp:inline distT="0" distB="0" distL="0" distR="0">
            <wp:extent cx="5476875" cy="3171825"/>
            <wp:effectExtent l="19050" t="0" r="9525" b="0"/>
            <wp:docPr id="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5476875" cy="3171825"/>
                    </a:xfrm>
                    <a:prstGeom prst="rect">
                      <a:avLst/>
                    </a:prstGeom>
                    <a:noFill/>
                    <a:ln w="9525">
                      <a:noFill/>
                      <a:miter lim="800000"/>
                      <a:headEnd/>
                      <a:tailEnd/>
                    </a:ln>
                  </pic:spPr>
                </pic:pic>
              </a:graphicData>
            </a:graphic>
          </wp:inline>
        </w:drawing>
      </w:r>
    </w:p>
    <w:p w:rsidR="005B579A" w:rsidRDefault="005B579A">
      <w:pPr>
        <w:rPr>
          <w:szCs w:val="28"/>
        </w:rPr>
      </w:pPr>
    </w:p>
    <w:p w:rsidR="005B579A" w:rsidRDefault="005B579A">
      <w:pPr>
        <w:rPr>
          <w:szCs w:val="28"/>
        </w:rPr>
      </w:pPr>
      <w:r>
        <w:rPr>
          <w:szCs w:val="28"/>
        </w:rPr>
        <w:t xml:space="preserve">If you turn on the </w:t>
      </w:r>
      <w:proofErr w:type="spellStart"/>
      <w:r>
        <w:rPr>
          <w:szCs w:val="28"/>
        </w:rPr>
        <w:t>Hydrography_Net_Junctions</w:t>
      </w:r>
      <w:proofErr w:type="spellEnd"/>
      <w:r>
        <w:rPr>
          <w:szCs w:val="28"/>
        </w:rPr>
        <w:t xml:space="preserve"> and </w:t>
      </w:r>
      <w:proofErr w:type="spellStart"/>
      <w:r>
        <w:rPr>
          <w:szCs w:val="28"/>
        </w:rPr>
        <w:t>NHDFlowline</w:t>
      </w:r>
      <w:proofErr w:type="spellEnd"/>
      <w:r>
        <w:rPr>
          <w:szCs w:val="28"/>
        </w:rPr>
        <w:t xml:space="preserve"> feature classes and turn off all the other layers, you’ll see the Edges and Junctions that make up this geometric network.</w:t>
      </w:r>
    </w:p>
    <w:p w:rsidR="005B579A" w:rsidRDefault="005B579A">
      <w:pPr>
        <w:rPr>
          <w:szCs w:val="28"/>
        </w:rPr>
      </w:pPr>
      <w:r>
        <w:rPr>
          <w:noProof/>
          <w:szCs w:val="28"/>
        </w:rPr>
        <w:drawing>
          <wp:inline distT="0" distB="0" distL="0" distR="0">
            <wp:extent cx="4914900" cy="2849371"/>
            <wp:effectExtent l="19050" t="0" r="0" b="0"/>
            <wp:docPr id="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4914900" cy="2849371"/>
                    </a:xfrm>
                    <a:prstGeom prst="rect">
                      <a:avLst/>
                    </a:prstGeom>
                    <a:noFill/>
                    <a:ln w="9525">
                      <a:noFill/>
                      <a:miter lim="800000"/>
                      <a:headEnd/>
                      <a:tailEnd/>
                    </a:ln>
                  </pic:spPr>
                </pic:pic>
              </a:graphicData>
            </a:graphic>
          </wp:inline>
        </w:drawing>
      </w:r>
    </w:p>
    <w:p w:rsidR="005B579A" w:rsidRDefault="005B579A">
      <w:pPr>
        <w:rPr>
          <w:szCs w:val="28"/>
        </w:rPr>
      </w:pPr>
    </w:p>
    <w:p w:rsidR="00D704E5" w:rsidRDefault="00492811">
      <w:pPr>
        <w:rPr>
          <w:szCs w:val="28"/>
        </w:rPr>
      </w:pPr>
      <w:r>
        <w:rPr>
          <w:szCs w:val="28"/>
        </w:rPr>
        <w:lastRenderedPageBreak/>
        <w:t xml:space="preserve">In Arc Map, </w:t>
      </w:r>
      <w:r w:rsidR="00D704E5">
        <w:rPr>
          <w:szCs w:val="28"/>
        </w:rPr>
        <w:t xml:space="preserve">right click on the grey area to the right of the </w:t>
      </w:r>
      <w:proofErr w:type="spellStart"/>
      <w:r w:rsidR="00D704E5">
        <w:rPr>
          <w:szCs w:val="28"/>
        </w:rPr>
        <w:t>toobars</w:t>
      </w:r>
      <w:proofErr w:type="spellEnd"/>
      <w:r w:rsidR="00D704E5">
        <w:rPr>
          <w:szCs w:val="28"/>
        </w:rPr>
        <w:t xml:space="preserve"> and select the </w:t>
      </w:r>
      <w:r w:rsidR="00D704E5" w:rsidRPr="00D704E5">
        <w:rPr>
          <w:b/>
          <w:szCs w:val="28"/>
        </w:rPr>
        <w:t xml:space="preserve">Utility Network Analyst </w:t>
      </w:r>
      <w:r w:rsidR="00D704E5">
        <w:rPr>
          <w:szCs w:val="28"/>
        </w:rPr>
        <w:t>toolbar to add to your display.</w:t>
      </w:r>
    </w:p>
    <w:p w:rsidR="00D704E5" w:rsidRDefault="00D704E5">
      <w:pPr>
        <w:rPr>
          <w:szCs w:val="28"/>
        </w:rPr>
      </w:pPr>
    </w:p>
    <w:p w:rsidR="00D704E5" w:rsidRDefault="00D704E5">
      <w:pPr>
        <w:rPr>
          <w:szCs w:val="28"/>
        </w:rPr>
      </w:pPr>
      <w:r>
        <w:rPr>
          <w:noProof/>
          <w:szCs w:val="28"/>
        </w:rPr>
        <w:drawing>
          <wp:inline distT="0" distB="0" distL="0" distR="0">
            <wp:extent cx="1981200" cy="1304925"/>
            <wp:effectExtent l="19050" t="0" r="0" b="0"/>
            <wp:docPr id="6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a:stretch>
                      <a:fillRect/>
                    </a:stretch>
                  </pic:blipFill>
                  <pic:spPr bwMode="auto">
                    <a:xfrm>
                      <a:off x="0" y="0"/>
                      <a:ext cx="1981200" cy="1304925"/>
                    </a:xfrm>
                    <a:prstGeom prst="rect">
                      <a:avLst/>
                    </a:prstGeom>
                    <a:noFill/>
                    <a:ln w="9525">
                      <a:noFill/>
                      <a:miter lim="800000"/>
                      <a:headEnd/>
                      <a:tailEnd/>
                    </a:ln>
                  </pic:spPr>
                </pic:pic>
              </a:graphicData>
            </a:graphic>
          </wp:inline>
        </w:drawing>
      </w:r>
    </w:p>
    <w:p w:rsidR="00D704E5" w:rsidRDefault="00D704E5">
      <w:pPr>
        <w:rPr>
          <w:szCs w:val="28"/>
        </w:rPr>
      </w:pPr>
    </w:p>
    <w:p w:rsidR="000F0E92" w:rsidRDefault="000F0E92">
      <w:pPr>
        <w:rPr>
          <w:szCs w:val="28"/>
        </w:rPr>
      </w:pPr>
      <w:r>
        <w:rPr>
          <w:szCs w:val="28"/>
        </w:rPr>
        <w:t xml:space="preserve">Use </w:t>
      </w:r>
      <w:r w:rsidRPr="000F0E92">
        <w:rPr>
          <w:b/>
          <w:szCs w:val="28"/>
        </w:rPr>
        <w:t xml:space="preserve">Flow/Display Arrows </w:t>
      </w:r>
      <w:r>
        <w:rPr>
          <w:szCs w:val="28"/>
        </w:rPr>
        <w:t xml:space="preserve">to symbolize your flow directions.  </w:t>
      </w:r>
    </w:p>
    <w:p w:rsidR="000F0E92" w:rsidRDefault="000F0E92">
      <w:pPr>
        <w:rPr>
          <w:noProof/>
          <w:szCs w:val="28"/>
        </w:rPr>
      </w:pPr>
    </w:p>
    <w:p w:rsidR="00D704E5" w:rsidRDefault="00D704E5">
      <w:pPr>
        <w:rPr>
          <w:szCs w:val="28"/>
        </w:rPr>
      </w:pPr>
      <w:r>
        <w:rPr>
          <w:noProof/>
          <w:szCs w:val="28"/>
        </w:rPr>
        <w:drawing>
          <wp:inline distT="0" distB="0" distL="0" distR="0">
            <wp:extent cx="5486400" cy="3371850"/>
            <wp:effectExtent l="19050" t="0" r="0" b="0"/>
            <wp:docPr id="6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5486400" cy="3371850"/>
                    </a:xfrm>
                    <a:prstGeom prst="rect">
                      <a:avLst/>
                    </a:prstGeom>
                    <a:noFill/>
                    <a:ln w="9525">
                      <a:noFill/>
                      <a:miter lim="800000"/>
                      <a:headEnd/>
                      <a:tailEnd/>
                    </a:ln>
                  </pic:spPr>
                </pic:pic>
              </a:graphicData>
            </a:graphic>
          </wp:inline>
        </w:drawing>
      </w:r>
    </w:p>
    <w:p w:rsidR="00334673" w:rsidRDefault="00334673">
      <w:pPr>
        <w:rPr>
          <w:szCs w:val="28"/>
        </w:rPr>
      </w:pPr>
    </w:p>
    <w:p w:rsidR="00334673" w:rsidRDefault="00334673">
      <w:pPr>
        <w:rPr>
          <w:szCs w:val="28"/>
        </w:rPr>
      </w:pPr>
    </w:p>
    <w:p w:rsidR="00733625" w:rsidRDefault="00733625">
      <w:pPr>
        <w:rPr>
          <w:szCs w:val="28"/>
        </w:rPr>
      </w:pPr>
    </w:p>
    <w:p w:rsidR="00733625" w:rsidRDefault="00733625">
      <w:pPr>
        <w:rPr>
          <w:szCs w:val="28"/>
        </w:rPr>
      </w:pPr>
      <w:r>
        <w:rPr>
          <w:szCs w:val="28"/>
        </w:rPr>
        <w:t xml:space="preserve">The </w:t>
      </w:r>
      <w:proofErr w:type="spellStart"/>
      <w:r>
        <w:rPr>
          <w:szCs w:val="28"/>
        </w:rPr>
        <w:t>NHDFlowLines</w:t>
      </w:r>
      <w:proofErr w:type="spellEnd"/>
      <w:r>
        <w:rPr>
          <w:szCs w:val="28"/>
        </w:rPr>
        <w:t xml:space="preserve"> have an attribute </w:t>
      </w:r>
      <w:proofErr w:type="spellStart"/>
      <w:r w:rsidRPr="00733625">
        <w:rPr>
          <w:b/>
          <w:szCs w:val="28"/>
        </w:rPr>
        <w:t>FlowDir</w:t>
      </w:r>
      <w:proofErr w:type="spellEnd"/>
      <w:r w:rsidRPr="00733625">
        <w:rPr>
          <w:b/>
          <w:szCs w:val="28"/>
        </w:rPr>
        <w:t xml:space="preserve"> </w:t>
      </w:r>
      <w:r>
        <w:rPr>
          <w:szCs w:val="28"/>
        </w:rPr>
        <w:t xml:space="preserve">that indicates what direction the flow proceeds on them.  In this case, </w:t>
      </w:r>
      <w:proofErr w:type="spellStart"/>
      <w:r>
        <w:rPr>
          <w:szCs w:val="28"/>
        </w:rPr>
        <w:t>FlowDir</w:t>
      </w:r>
      <w:proofErr w:type="spellEnd"/>
      <w:r>
        <w:rPr>
          <w:szCs w:val="28"/>
        </w:rPr>
        <w:t xml:space="preserve"> = 1 means that the flow direction is the same as the direction of digitization of the lines in the </w:t>
      </w:r>
      <w:proofErr w:type="spellStart"/>
      <w:r>
        <w:rPr>
          <w:szCs w:val="28"/>
        </w:rPr>
        <w:t>NHDFlowline</w:t>
      </w:r>
      <w:proofErr w:type="spellEnd"/>
      <w:r>
        <w:rPr>
          <w:szCs w:val="28"/>
        </w:rPr>
        <w:t xml:space="preserve"> feature dataset.</w:t>
      </w:r>
      <w:r w:rsidR="00334673">
        <w:rPr>
          <w:szCs w:val="28"/>
        </w:rPr>
        <w:t xml:space="preserve">  If you zoom in, you’ll see that all the arrows point downstream.</w:t>
      </w:r>
    </w:p>
    <w:p w:rsidR="00733625" w:rsidRDefault="00D704E5">
      <w:pPr>
        <w:rPr>
          <w:szCs w:val="28"/>
        </w:rPr>
      </w:pPr>
      <w:r>
        <w:rPr>
          <w:noProof/>
          <w:szCs w:val="28"/>
        </w:rPr>
        <w:lastRenderedPageBreak/>
        <w:drawing>
          <wp:inline distT="0" distB="0" distL="0" distR="0">
            <wp:extent cx="5486400" cy="2050224"/>
            <wp:effectExtent l="19050" t="0" r="0" b="0"/>
            <wp:docPr id="7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srcRect/>
                    <a:stretch>
                      <a:fillRect/>
                    </a:stretch>
                  </pic:blipFill>
                  <pic:spPr bwMode="auto">
                    <a:xfrm>
                      <a:off x="0" y="0"/>
                      <a:ext cx="5486400" cy="2050224"/>
                    </a:xfrm>
                    <a:prstGeom prst="rect">
                      <a:avLst/>
                    </a:prstGeom>
                    <a:noFill/>
                    <a:ln w="9525">
                      <a:noFill/>
                      <a:miter lim="800000"/>
                      <a:headEnd/>
                      <a:tailEnd/>
                    </a:ln>
                  </pic:spPr>
                </pic:pic>
              </a:graphicData>
            </a:graphic>
          </wp:inline>
        </w:drawing>
      </w:r>
    </w:p>
    <w:p w:rsidR="00E66BD7" w:rsidRDefault="00E66BD7">
      <w:pPr>
        <w:rPr>
          <w:szCs w:val="28"/>
        </w:rPr>
      </w:pPr>
    </w:p>
    <w:p w:rsidR="00A8294D" w:rsidRDefault="00A8294D">
      <w:pPr>
        <w:rPr>
          <w:szCs w:val="28"/>
        </w:rPr>
      </w:pPr>
    </w:p>
    <w:p w:rsidR="009E3B5C" w:rsidRPr="009E3B5C" w:rsidRDefault="009E3B5C" w:rsidP="00074882">
      <w:pPr>
        <w:pStyle w:val="Heading5"/>
      </w:pPr>
      <w:bookmarkStart w:id="13" w:name="Tracing"/>
      <w:bookmarkStart w:id="14" w:name="_Toc179617227"/>
      <w:bookmarkEnd w:id="13"/>
      <w:r w:rsidRPr="009E3B5C">
        <w:t>Network Tracing</w:t>
      </w:r>
      <w:bookmarkEnd w:id="14"/>
    </w:p>
    <w:p w:rsidR="009E3B5C" w:rsidRDefault="009E3B5C">
      <w:pPr>
        <w:rPr>
          <w:szCs w:val="28"/>
        </w:rPr>
      </w:pPr>
    </w:p>
    <w:p w:rsidR="006260A0" w:rsidRPr="007E2836" w:rsidRDefault="007E2836">
      <w:pPr>
        <w:rPr>
          <w:szCs w:val="28"/>
        </w:rPr>
      </w:pPr>
      <w:r>
        <w:rPr>
          <w:szCs w:val="28"/>
        </w:rPr>
        <w:t xml:space="preserve">In the </w:t>
      </w:r>
      <w:r w:rsidRPr="007E2836">
        <w:rPr>
          <w:b/>
          <w:szCs w:val="28"/>
        </w:rPr>
        <w:t>Utility Network Analyst</w:t>
      </w:r>
      <w:r>
        <w:rPr>
          <w:szCs w:val="28"/>
        </w:rPr>
        <w:t xml:space="preserve"> toolbar, use </w:t>
      </w:r>
      <w:r w:rsidRPr="007E2836">
        <w:rPr>
          <w:b/>
          <w:szCs w:val="28"/>
        </w:rPr>
        <w:t>Flow/Display Arrows</w:t>
      </w:r>
      <w:r>
        <w:rPr>
          <w:szCs w:val="28"/>
        </w:rPr>
        <w:t xml:space="preserve"> again to toggle off the flow direction arrows and also click off the display of the generic junctions so you just leave the network itself displayed in Arc Map.   Use the </w:t>
      </w:r>
      <w:r w:rsidRPr="007E2836">
        <w:rPr>
          <w:b/>
          <w:szCs w:val="28"/>
        </w:rPr>
        <w:t>Utility Network Analyst</w:t>
      </w:r>
      <w:r>
        <w:rPr>
          <w:b/>
          <w:szCs w:val="28"/>
        </w:rPr>
        <w:t xml:space="preserve"> </w:t>
      </w:r>
      <w:r w:rsidRPr="007E2836">
        <w:rPr>
          <w:b/>
          <w:szCs w:val="28"/>
        </w:rPr>
        <w:t xml:space="preserve">Add Edge Flag </w:t>
      </w:r>
      <w:proofErr w:type="gramStart"/>
      <w:r w:rsidRPr="007E2836">
        <w:rPr>
          <w:b/>
          <w:szCs w:val="28"/>
        </w:rPr>
        <w:t xml:space="preserve">Tool </w:t>
      </w:r>
      <w:r>
        <w:rPr>
          <w:szCs w:val="28"/>
        </w:rPr>
        <w:t xml:space="preserve"> to</w:t>
      </w:r>
      <w:proofErr w:type="gramEnd"/>
      <w:r>
        <w:rPr>
          <w:szCs w:val="28"/>
        </w:rPr>
        <w:t xml:space="preserve"> add an edge flag near the outlet of the network.</w:t>
      </w:r>
    </w:p>
    <w:p w:rsidR="007E2836" w:rsidRDefault="007E2836">
      <w:pPr>
        <w:rPr>
          <w:szCs w:val="28"/>
        </w:rPr>
      </w:pPr>
    </w:p>
    <w:p w:rsidR="007E2836" w:rsidRDefault="00514547">
      <w:pPr>
        <w:rPr>
          <w:szCs w:val="28"/>
        </w:rPr>
      </w:pPr>
      <w:r>
        <w:rPr>
          <w:noProof/>
          <w:szCs w:val="28"/>
        </w:rPr>
        <w:drawing>
          <wp:inline distT="0" distB="0" distL="0" distR="0">
            <wp:extent cx="1638300" cy="885825"/>
            <wp:effectExtent l="19050" t="0" r="0" b="0"/>
            <wp:docPr id="7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srcRect/>
                    <a:stretch>
                      <a:fillRect/>
                    </a:stretch>
                  </pic:blipFill>
                  <pic:spPr bwMode="auto">
                    <a:xfrm>
                      <a:off x="0" y="0"/>
                      <a:ext cx="1638300" cy="885825"/>
                    </a:xfrm>
                    <a:prstGeom prst="rect">
                      <a:avLst/>
                    </a:prstGeom>
                    <a:noFill/>
                    <a:ln w="9525">
                      <a:noFill/>
                      <a:miter lim="800000"/>
                      <a:headEnd/>
                      <a:tailEnd/>
                    </a:ln>
                  </pic:spPr>
                </pic:pic>
              </a:graphicData>
            </a:graphic>
          </wp:inline>
        </w:drawing>
      </w:r>
    </w:p>
    <w:p w:rsidR="007E2836" w:rsidRDefault="00C43EDB">
      <w:pPr>
        <w:rPr>
          <w:szCs w:val="28"/>
        </w:rPr>
      </w:pPr>
      <w:r>
        <w:rPr>
          <w:szCs w:val="28"/>
        </w:rPr>
        <w:t xml:space="preserve">And then select </w:t>
      </w:r>
      <w:r w:rsidRPr="00C43EDB">
        <w:rPr>
          <w:b/>
          <w:szCs w:val="28"/>
        </w:rPr>
        <w:t>Trace Upstream</w:t>
      </w:r>
      <w:r>
        <w:rPr>
          <w:szCs w:val="28"/>
        </w:rPr>
        <w:t xml:space="preserve"> to identify all the upstream edges. Hit the </w:t>
      </w:r>
      <w:r w:rsidR="00FD6BE0">
        <w:rPr>
          <w:noProof/>
          <w:szCs w:val="28"/>
        </w:rPr>
        <w:drawing>
          <wp:inline distT="0" distB="0" distL="0" distR="0">
            <wp:extent cx="238125" cy="23812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Pr>
          <w:szCs w:val="28"/>
        </w:rPr>
        <w:t xml:space="preserve"> symbol on the end of the toolbar to initiate the trace.</w:t>
      </w:r>
    </w:p>
    <w:p w:rsidR="007E2836" w:rsidRDefault="00514547">
      <w:pPr>
        <w:rPr>
          <w:szCs w:val="28"/>
        </w:rPr>
      </w:pPr>
      <w:r>
        <w:rPr>
          <w:noProof/>
          <w:szCs w:val="28"/>
        </w:rPr>
        <w:lastRenderedPageBreak/>
        <w:drawing>
          <wp:inline distT="0" distB="0" distL="0" distR="0">
            <wp:extent cx="4419600" cy="3739662"/>
            <wp:effectExtent l="19050" t="0" r="0" b="0"/>
            <wp:docPr id="7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srcRect/>
                    <a:stretch>
                      <a:fillRect/>
                    </a:stretch>
                  </pic:blipFill>
                  <pic:spPr bwMode="auto">
                    <a:xfrm>
                      <a:off x="0" y="0"/>
                      <a:ext cx="4419600" cy="3739662"/>
                    </a:xfrm>
                    <a:prstGeom prst="rect">
                      <a:avLst/>
                    </a:prstGeom>
                    <a:noFill/>
                    <a:ln w="9525">
                      <a:noFill/>
                      <a:miter lim="800000"/>
                      <a:headEnd/>
                      <a:tailEnd/>
                    </a:ln>
                  </pic:spPr>
                </pic:pic>
              </a:graphicData>
            </a:graphic>
          </wp:inline>
        </w:drawing>
      </w:r>
    </w:p>
    <w:p w:rsidR="00C43EDB" w:rsidRDefault="00C43EDB">
      <w:pPr>
        <w:rPr>
          <w:szCs w:val="28"/>
        </w:rPr>
      </w:pPr>
    </w:p>
    <w:p w:rsidR="00C43EDB" w:rsidRDefault="00C43EDB">
      <w:pPr>
        <w:rPr>
          <w:szCs w:val="28"/>
        </w:rPr>
      </w:pPr>
      <w:r>
        <w:rPr>
          <w:szCs w:val="28"/>
        </w:rPr>
        <w:t xml:space="preserve">And Voila!! You get this marvelously selected network. </w:t>
      </w:r>
      <w:r w:rsidR="00514547">
        <w:rPr>
          <w:szCs w:val="28"/>
        </w:rPr>
        <w:t xml:space="preserve">  You might see a couple of edges that are blue and not selected by the trace. Don’t worry about that.</w:t>
      </w:r>
      <w:r>
        <w:rPr>
          <w:szCs w:val="28"/>
        </w:rPr>
        <w:t xml:space="preserve"> Use </w:t>
      </w:r>
      <w:r w:rsidRPr="00C43EDB">
        <w:rPr>
          <w:b/>
          <w:szCs w:val="28"/>
        </w:rPr>
        <w:t>Analysis/Clear Results</w:t>
      </w:r>
      <w:r>
        <w:rPr>
          <w:szCs w:val="28"/>
        </w:rPr>
        <w:t xml:space="preserve"> to get a clear network again.</w:t>
      </w:r>
    </w:p>
    <w:p w:rsidR="00514547" w:rsidRPr="00C43EDB" w:rsidRDefault="00514547">
      <w:pPr>
        <w:rPr>
          <w:szCs w:val="28"/>
        </w:rPr>
      </w:pPr>
    </w:p>
    <w:p w:rsidR="00C43EDB" w:rsidRDefault="00514547">
      <w:pPr>
        <w:rPr>
          <w:szCs w:val="28"/>
        </w:rPr>
      </w:pPr>
      <w:r>
        <w:rPr>
          <w:noProof/>
          <w:szCs w:val="28"/>
        </w:rPr>
        <w:drawing>
          <wp:inline distT="0" distB="0" distL="0" distR="0">
            <wp:extent cx="4581525" cy="3141844"/>
            <wp:effectExtent l="19050" t="0" r="9525" b="0"/>
            <wp:docPr id="7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srcRect/>
                    <a:stretch>
                      <a:fillRect/>
                    </a:stretch>
                  </pic:blipFill>
                  <pic:spPr bwMode="auto">
                    <a:xfrm>
                      <a:off x="0" y="0"/>
                      <a:ext cx="4581525" cy="3141844"/>
                    </a:xfrm>
                    <a:prstGeom prst="rect">
                      <a:avLst/>
                    </a:prstGeom>
                    <a:noFill/>
                    <a:ln w="9525">
                      <a:noFill/>
                      <a:miter lim="800000"/>
                      <a:headEnd/>
                      <a:tailEnd/>
                    </a:ln>
                  </pic:spPr>
                </pic:pic>
              </a:graphicData>
            </a:graphic>
          </wp:inline>
        </w:drawing>
      </w:r>
    </w:p>
    <w:p w:rsidR="00C43EDB" w:rsidRDefault="00C43EDB">
      <w:pPr>
        <w:rPr>
          <w:szCs w:val="28"/>
        </w:rPr>
      </w:pPr>
    </w:p>
    <w:p w:rsidR="00C43EDB" w:rsidRDefault="00C43EDB">
      <w:pPr>
        <w:rPr>
          <w:szCs w:val="28"/>
        </w:rPr>
      </w:pPr>
      <w:r>
        <w:rPr>
          <w:szCs w:val="28"/>
        </w:rPr>
        <w:lastRenderedPageBreak/>
        <w:t>If you use</w:t>
      </w:r>
      <w:r w:rsidR="006305DB">
        <w:rPr>
          <w:noProof/>
          <w:szCs w:val="28"/>
        </w:rPr>
        <w:drawing>
          <wp:inline distT="0" distB="0" distL="0" distR="0">
            <wp:extent cx="3190875" cy="400050"/>
            <wp:effectExtent l="19050" t="0" r="9525" b="0"/>
            <wp:docPr id="7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srcRect/>
                    <a:stretch>
                      <a:fillRect/>
                    </a:stretch>
                  </pic:blipFill>
                  <pic:spPr bwMode="auto">
                    <a:xfrm>
                      <a:off x="0" y="0"/>
                      <a:ext cx="3190875" cy="400050"/>
                    </a:xfrm>
                    <a:prstGeom prst="rect">
                      <a:avLst/>
                    </a:prstGeom>
                    <a:noFill/>
                    <a:ln w="9525">
                      <a:noFill/>
                      <a:miter lim="800000"/>
                      <a:headEnd/>
                      <a:tailEnd/>
                    </a:ln>
                  </pic:spPr>
                </pic:pic>
              </a:graphicData>
            </a:graphic>
          </wp:inline>
        </w:drawing>
      </w:r>
      <w:r>
        <w:rPr>
          <w:szCs w:val="28"/>
        </w:rPr>
        <w:t>, you’ll just get a “bong” noise that indicates that you have no disconnected edges</w:t>
      </w:r>
      <w:r w:rsidR="00FA7801">
        <w:rPr>
          <w:szCs w:val="28"/>
        </w:rPr>
        <w:t xml:space="preserve"> (if sound is turned on </w:t>
      </w:r>
      <w:proofErr w:type="spellStart"/>
      <w:r w:rsidR="00FA7801">
        <w:rPr>
          <w:szCs w:val="28"/>
        </w:rPr>
        <w:t>on</w:t>
      </w:r>
      <w:proofErr w:type="spellEnd"/>
      <w:r w:rsidR="00FA7801">
        <w:rPr>
          <w:szCs w:val="28"/>
        </w:rPr>
        <w:t xml:space="preserve"> your computer)</w:t>
      </w:r>
      <w:r>
        <w:rPr>
          <w:szCs w:val="28"/>
        </w:rPr>
        <w:t xml:space="preserve">.  Ok, </w:t>
      </w:r>
      <w:smartTag w:uri="urn:schemas-microsoft-com:office:smarttags" w:element="City">
        <w:smartTag w:uri="urn:schemas-microsoft-com:office:smarttags" w:element="place">
          <w:r>
            <w:rPr>
              <w:szCs w:val="28"/>
            </w:rPr>
            <w:t>Houston</w:t>
          </w:r>
        </w:smartTag>
      </w:smartTag>
      <w:r>
        <w:rPr>
          <w:szCs w:val="28"/>
        </w:rPr>
        <w:t>, we have liftoff!!</w:t>
      </w:r>
      <w:r w:rsidR="00E33827">
        <w:rPr>
          <w:szCs w:val="28"/>
        </w:rPr>
        <w:t xml:space="preserve">  Disconnected edges are not good in networks because they require editing to be fixed or they indicate isolated streams whose linkage to the stream network is unknown.</w:t>
      </w:r>
    </w:p>
    <w:p w:rsidR="00C43EDB" w:rsidRDefault="00C43EDB">
      <w:pPr>
        <w:rPr>
          <w:szCs w:val="28"/>
        </w:rPr>
      </w:pPr>
    </w:p>
    <w:p w:rsidR="00C43EDB" w:rsidRPr="007166B6" w:rsidRDefault="00655AD5">
      <w:pPr>
        <w:rPr>
          <w:szCs w:val="28"/>
        </w:rPr>
      </w:pPr>
      <w:proofErr w:type="gramStart"/>
      <w:r>
        <w:rPr>
          <w:szCs w:val="28"/>
        </w:rPr>
        <w:t xml:space="preserve">Use  </w:t>
      </w:r>
      <w:r w:rsidRPr="00655AD5">
        <w:rPr>
          <w:b/>
          <w:szCs w:val="28"/>
        </w:rPr>
        <w:t>Analysis</w:t>
      </w:r>
      <w:proofErr w:type="gramEnd"/>
      <w:r w:rsidRPr="00655AD5">
        <w:rPr>
          <w:b/>
          <w:szCs w:val="28"/>
        </w:rPr>
        <w:t>/Clear Flags</w:t>
      </w:r>
      <w:r>
        <w:rPr>
          <w:szCs w:val="28"/>
        </w:rPr>
        <w:t xml:space="preserve"> to get rid of the Flag that you laid down, and then </w:t>
      </w:r>
      <w:r w:rsidRPr="00655AD5">
        <w:rPr>
          <w:b/>
          <w:szCs w:val="28"/>
        </w:rPr>
        <w:t>Analysis/Options</w:t>
      </w:r>
      <w:r w:rsidR="007166B6">
        <w:rPr>
          <w:b/>
          <w:szCs w:val="28"/>
        </w:rPr>
        <w:t xml:space="preserve">  </w:t>
      </w:r>
      <w:r w:rsidR="007166B6">
        <w:rPr>
          <w:szCs w:val="28"/>
        </w:rPr>
        <w:t xml:space="preserve">to switch the Results from </w:t>
      </w:r>
      <w:r w:rsidR="007166B6" w:rsidRPr="00E33827">
        <w:rPr>
          <w:b/>
          <w:szCs w:val="28"/>
        </w:rPr>
        <w:t>Drawing</w:t>
      </w:r>
      <w:r w:rsidR="006305DB">
        <w:rPr>
          <w:b/>
          <w:szCs w:val="28"/>
        </w:rPr>
        <w:t>s</w:t>
      </w:r>
      <w:r w:rsidR="007166B6">
        <w:rPr>
          <w:szCs w:val="28"/>
        </w:rPr>
        <w:t xml:space="preserve"> to </w:t>
      </w:r>
      <w:r w:rsidR="007166B6" w:rsidRPr="00E33827">
        <w:rPr>
          <w:b/>
          <w:szCs w:val="28"/>
        </w:rPr>
        <w:t>Selection</w:t>
      </w:r>
      <w:r w:rsidR="007166B6">
        <w:rPr>
          <w:szCs w:val="28"/>
        </w:rPr>
        <w:t xml:space="preserve">.  This has the effect of allowing us to actually select records with network traces, rather than just see a red graphic network as we just did.  Click </w:t>
      </w:r>
      <w:r w:rsidR="007166B6" w:rsidRPr="007166B6">
        <w:rPr>
          <w:b/>
          <w:szCs w:val="28"/>
        </w:rPr>
        <w:t xml:space="preserve">Apply </w:t>
      </w:r>
      <w:r w:rsidR="007166B6">
        <w:rPr>
          <w:szCs w:val="28"/>
        </w:rPr>
        <w:t xml:space="preserve">and </w:t>
      </w:r>
      <w:r w:rsidR="007166B6" w:rsidRPr="007166B6">
        <w:rPr>
          <w:b/>
          <w:szCs w:val="28"/>
        </w:rPr>
        <w:t>Ok</w:t>
      </w:r>
      <w:r w:rsidR="007166B6">
        <w:rPr>
          <w:szCs w:val="28"/>
        </w:rPr>
        <w:t>, to close out this window.</w:t>
      </w:r>
    </w:p>
    <w:p w:rsidR="00655AD5" w:rsidRDefault="00655AD5">
      <w:pPr>
        <w:rPr>
          <w:szCs w:val="28"/>
        </w:rPr>
      </w:pPr>
    </w:p>
    <w:p w:rsidR="00655AD5" w:rsidRDefault="007166B6">
      <w:pPr>
        <w:rPr>
          <w:szCs w:val="28"/>
        </w:rPr>
      </w:pPr>
      <w:r>
        <w:rPr>
          <w:szCs w:val="28"/>
        </w:rPr>
        <w:t xml:space="preserve">            </w:t>
      </w:r>
      <w:r w:rsidR="006305DB">
        <w:rPr>
          <w:noProof/>
          <w:szCs w:val="28"/>
        </w:rPr>
        <w:drawing>
          <wp:inline distT="0" distB="0" distL="0" distR="0">
            <wp:extent cx="3276600" cy="4048125"/>
            <wp:effectExtent l="19050" t="0" r="0" b="0"/>
            <wp:docPr id="7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srcRect/>
                    <a:stretch>
                      <a:fillRect/>
                    </a:stretch>
                  </pic:blipFill>
                  <pic:spPr bwMode="auto">
                    <a:xfrm>
                      <a:off x="0" y="0"/>
                      <a:ext cx="3276600" cy="4048125"/>
                    </a:xfrm>
                    <a:prstGeom prst="rect">
                      <a:avLst/>
                    </a:prstGeom>
                    <a:noFill/>
                    <a:ln w="9525">
                      <a:noFill/>
                      <a:miter lim="800000"/>
                      <a:headEnd/>
                      <a:tailEnd/>
                    </a:ln>
                  </pic:spPr>
                </pic:pic>
              </a:graphicData>
            </a:graphic>
          </wp:inline>
        </w:drawing>
      </w:r>
      <w:r>
        <w:rPr>
          <w:szCs w:val="28"/>
        </w:rPr>
        <w:t xml:space="preserve">    </w:t>
      </w:r>
    </w:p>
    <w:p w:rsidR="00074882" w:rsidRDefault="00074882" w:rsidP="008932A3">
      <w:pPr>
        <w:rPr>
          <w:b/>
          <w:sz w:val="28"/>
        </w:rPr>
      </w:pPr>
    </w:p>
    <w:p w:rsidR="008932A3" w:rsidRDefault="008932A3" w:rsidP="00074882">
      <w:pPr>
        <w:pStyle w:val="Heading5"/>
      </w:pPr>
      <w:bookmarkStart w:id="15" w:name="_Toc179617228"/>
      <w:bookmarkStart w:id="16" w:name="Catchments"/>
      <w:bookmarkEnd w:id="16"/>
      <w:r>
        <w:t xml:space="preserve">Identifying </w:t>
      </w:r>
      <w:r w:rsidR="00574A95">
        <w:t xml:space="preserve">Related </w:t>
      </w:r>
      <w:r>
        <w:t>Catchments</w:t>
      </w:r>
      <w:bookmarkEnd w:id="15"/>
    </w:p>
    <w:p w:rsidR="004B316D" w:rsidRDefault="008932A3" w:rsidP="008932A3">
      <w:r>
        <w:t xml:space="preserve">Using the </w:t>
      </w:r>
      <w:proofErr w:type="spellStart"/>
      <w:r>
        <w:t>NHDFlowlines</w:t>
      </w:r>
      <w:proofErr w:type="spellEnd"/>
      <w:r>
        <w:t xml:space="preserve"> and Catchments feature classes we can find out which catchments are associated with a given USGS gage. To use this capability we first build a relationship between catchments and </w:t>
      </w:r>
      <w:proofErr w:type="spellStart"/>
      <w:r>
        <w:t>flowline</w:t>
      </w:r>
      <w:proofErr w:type="spellEnd"/>
      <w:r>
        <w:t xml:space="preserve"> feature classes. Save your </w:t>
      </w:r>
      <w:proofErr w:type="spellStart"/>
      <w:r w:rsidR="00FA7801" w:rsidRPr="00552292">
        <w:rPr>
          <w:b/>
        </w:rPr>
        <w:t>ArcMap</w:t>
      </w:r>
      <w:proofErr w:type="spellEnd"/>
      <w:r w:rsidR="00FA7801" w:rsidRPr="00552292">
        <w:rPr>
          <w:b/>
        </w:rPr>
        <w:t xml:space="preserve"> </w:t>
      </w:r>
      <w:r w:rsidR="00FA7801">
        <w:t>document</w:t>
      </w:r>
      <w:r w:rsidR="00552292">
        <w:t xml:space="preserve"> as </w:t>
      </w:r>
      <w:r w:rsidR="00B36D58">
        <w:rPr>
          <w:b/>
        </w:rPr>
        <w:t>Ex5</w:t>
      </w:r>
      <w:r w:rsidR="00552292" w:rsidRPr="00552292">
        <w:rPr>
          <w:b/>
        </w:rPr>
        <w:t>.mxd</w:t>
      </w:r>
      <w:r w:rsidR="00552292">
        <w:t xml:space="preserve"> again</w:t>
      </w:r>
      <w:r>
        <w:t xml:space="preserve">. </w:t>
      </w:r>
    </w:p>
    <w:p w:rsidR="002F2148" w:rsidRDefault="002F2148" w:rsidP="008932A3"/>
    <w:p w:rsidR="002F2148" w:rsidRDefault="002F2148" w:rsidP="008932A3">
      <w:r>
        <w:t xml:space="preserve">Right click on the </w:t>
      </w:r>
      <w:proofErr w:type="spellStart"/>
      <w:r>
        <w:t>NHDFlowline</w:t>
      </w:r>
      <w:proofErr w:type="spellEnd"/>
      <w:r>
        <w:t xml:space="preserve"> feature class and select </w:t>
      </w:r>
      <w:r w:rsidRPr="002F2148">
        <w:rPr>
          <w:b/>
        </w:rPr>
        <w:t>Joins and Relates/Relate</w:t>
      </w:r>
    </w:p>
    <w:p w:rsidR="004B316D" w:rsidRDefault="004B316D" w:rsidP="008932A3"/>
    <w:p w:rsidR="004B316D" w:rsidRDefault="002F2148" w:rsidP="008932A3">
      <w:r>
        <w:rPr>
          <w:noProof/>
        </w:rPr>
        <w:lastRenderedPageBreak/>
        <w:drawing>
          <wp:inline distT="0" distB="0" distL="0" distR="0">
            <wp:extent cx="4933950" cy="1714500"/>
            <wp:effectExtent l="19050" t="0" r="0" b="0"/>
            <wp:docPr id="7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srcRect/>
                    <a:stretch>
                      <a:fillRect/>
                    </a:stretch>
                  </pic:blipFill>
                  <pic:spPr bwMode="auto">
                    <a:xfrm>
                      <a:off x="0" y="0"/>
                      <a:ext cx="4933950" cy="1714500"/>
                    </a:xfrm>
                    <a:prstGeom prst="rect">
                      <a:avLst/>
                    </a:prstGeom>
                    <a:noFill/>
                    <a:ln w="9525">
                      <a:noFill/>
                      <a:miter lim="800000"/>
                      <a:headEnd/>
                      <a:tailEnd/>
                    </a:ln>
                  </pic:spPr>
                </pic:pic>
              </a:graphicData>
            </a:graphic>
          </wp:inline>
        </w:drawing>
      </w:r>
    </w:p>
    <w:p w:rsidR="002F2148" w:rsidRDefault="002F2148" w:rsidP="008932A3"/>
    <w:p w:rsidR="002F2148" w:rsidRDefault="002F2148" w:rsidP="008932A3"/>
    <w:p w:rsidR="008932A3" w:rsidRDefault="002F2148" w:rsidP="008932A3">
      <w:r>
        <w:t xml:space="preserve">Use </w:t>
      </w:r>
      <w:r w:rsidRPr="002F2148">
        <w:rPr>
          <w:b/>
        </w:rPr>
        <w:t xml:space="preserve">COMID </w:t>
      </w:r>
      <w:r>
        <w:t xml:space="preserve">as the relational field and </w:t>
      </w:r>
      <w:r w:rsidRPr="002F2148">
        <w:rPr>
          <w:b/>
        </w:rPr>
        <w:t>Catchment</w:t>
      </w:r>
      <w:r>
        <w:t xml:space="preserve"> as the </w:t>
      </w:r>
      <w:r w:rsidR="00EA4340">
        <w:t xml:space="preserve">related feature class, </w:t>
      </w:r>
      <w:proofErr w:type="spellStart"/>
      <w:r w:rsidR="00EA4340" w:rsidRPr="00EA4340">
        <w:rPr>
          <w:b/>
        </w:rPr>
        <w:t>CatchmentHasFlowLine</w:t>
      </w:r>
      <w:proofErr w:type="spellEnd"/>
      <w:r w:rsidR="00EA4340" w:rsidRPr="00EA4340">
        <w:rPr>
          <w:b/>
        </w:rPr>
        <w:t xml:space="preserve"> </w:t>
      </w:r>
      <w:r w:rsidR="00EA4340">
        <w:t xml:space="preserve">as the name of the relationship.   There is one catchment for each </w:t>
      </w:r>
      <w:proofErr w:type="spellStart"/>
      <w:r w:rsidR="00EA4340">
        <w:t>flowline</w:t>
      </w:r>
      <w:proofErr w:type="spellEnd"/>
      <w:r w:rsidR="00EA4340">
        <w:t xml:space="preserve"> and they both have the same COMID in the </w:t>
      </w:r>
      <w:proofErr w:type="spellStart"/>
      <w:r w:rsidR="00EA4340">
        <w:t>NHDPlus</w:t>
      </w:r>
      <w:proofErr w:type="spellEnd"/>
      <w:r w:rsidR="00EA4340">
        <w:t xml:space="preserve"> dataset.</w:t>
      </w:r>
    </w:p>
    <w:p w:rsidR="00717B9F" w:rsidRPr="009D2596" w:rsidRDefault="00717B9F" w:rsidP="008932A3"/>
    <w:p w:rsidR="008932A3" w:rsidRDefault="002F2148" w:rsidP="008932A3">
      <w:r>
        <w:rPr>
          <w:noProof/>
        </w:rPr>
        <w:drawing>
          <wp:inline distT="0" distB="0" distL="0" distR="0">
            <wp:extent cx="3486150" cy="3990975"/>
            <wp:effectExtent l="19050" t="0" r="0" b="0"/>
            <wp:docPr id="7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srcRect/>
                    <a:stretch>
                      <a:fillRect/>
                    </a:stretch>
                  </pic:blipFill>
                  <pic:spPr bwMode="auto">
                    <a:xfrm>
                      <a:off x="0" y="0"/>
                      <a:ext cx="3486150" cy="3990975"/>
                    </a:xfrm>
                    <a:prstGeom prst="rect">
                      <a:avLst/>
                    </a:prstGeom>
                    <a:noFill/>
                    <a:ln w="9525">
                      <a:noFill/>
                      <a:miter lim="800000"/>
                      <a:headEnd/>
                      <a:tailEnd/>
                    </a:ln>
                  </pic:spPr>
                </pic:pic>
              </a:graphicData>
            </a:graphic>
          </wp:inline>
        </w:drawing>
      </w:r>
    </w:p>
    <w:p w:rsidR="008932A3" w:rsidRDefault="008932A3" w:rsidP="008932A3"/>
    <w:p w:rsidR="00DE17EA" w:rsidRDefault="006E6B61" w:rsidP="008932A3">
      <w:r>
        <w:t xml:space="preserve">Save your </w:t>
      </w:r>
      <w:proofErr w:type="spellStart"/>
      <w:r>
        <w:t>ArcMap</w:t>
      </w:r>
      <w:proofErr w:type="spellEnd"/>
      <w:r>
        <w:t xml:space="preserve"> document </w:t>
      </w:r>
      <w:r w:rsidRPr="006E6B61">
        <w:rPr>
          <w:b/>
        </w:rPr>
        <w:t>Ex5.mxd</w:t>
      </w:r>
      <w:r>
        <w:t xml:space="preserve"> to preserve the relationship that you’ve just created.</w:t>
      </w:r>
    </w:p>
    <w:p w:rsidR="00392B1A" w:rsidRDefault="00392B1A" w:rsidP="008932A3"/>
    <w:p w:rsidR="00392B1A" w:rsidRDefault="00392B1A" w:rsidP="008932A3">
      <w:proofErr w:type="spellStart"/>
      <w:proofErr w:type="gramStart"/>
      <w:r>
        <w:t>Lets</w:t>
      </w:r>
      <w:proofErr w:type="spellEnd"/>
      <w:proofErr w:type="gramEnd"/>
      <w:r>
        <w:t xml:space="preserve"> check out our relationship class.  Zoom in to somewhere in the basin and click on a Catchment using the Identify tool</w:t>
      </w:r>
      <w:r w:rsidR="006E6B61">
        <w:rPr>
          <w:noProof/>
        </w:rPr>
        <w:drawing>
          <wp:inline distT="0" distB="0" distL="0" distR="0">
            <wp:extent cx="238125" cy="219075"/>
            <wp:effectExtent l="19050" t="0" r="9525" b="0"/>
            <wp:docPr id="8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r>
        <w:t xml:space="preserve">.  You’ll see a window appear and by clicking on the + signs on its left side you can identify which </w:t>
      </w:r>
      <w:proofErr w:type="spellStart"/>
      <w:r>
        <w:t>NHDFlowline</w:t>
      </w:r>
      <w:proofErr w:type="spellEnd"/>
      <w:r>
        <w:t xml:space="preserve"> is related to this </w:t>
      </w:r>
      <w:r>
        <w:lastRenderedPageBreak/>
        <w:t>Catchment.</w:t>
      </w:r>
      <w:r w:rsidR="006E6B61">
        <w:t xml:space="preserve">  In the example given below, the COMID is 1628257 and it is the same on the </w:t>
      </w:r>
      <w:proofErr w:type="spellStart"/>
      <w:r w:rsidR="006E6B61">
        <w:t>NHDFlowline</w:t>
      </w:r>
      <w:proofErr w:type="spellEnd"/>
      <w:r w:rsidR="006E6B61">
        <w:t xml:space="preserve"> and on the Catchment that surrounds it.  Pretty cool!!</w:t>
      </w:r>
    </w:p>
    <w:p w:rsidR="00392B1A" w:rsidRDefault="00392B1A" w:rsidP="008932A3"/>
    <w:p w:rsidR="00392B1A" w:rsidRDefault="006E6B61" w:rsidP="008932A3">
      <w:r>
        <w:rPr>
          <w:noProof/>
        </w:rPr>
        <w:drawing>
          <wp:inline distT="0" distB="0" distL="0" distR="0">
            <wp:extent cx="4905375" cy="3371850"/>
            <wp:effectExtent l="19050" t="0" r="9525" b="0"/>
            <wp:docPr id="7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cstate="print"/>
                    <a:srcRect/>
                    <a:stretch>
                      <a:fillRect/>
                    </a:stretch>
                  </pic:blipFill>
                  <pic:spPr bwMode="auto">
                    <a:xfrm>
                      <a:off x="0" y="0"/>
                      <a:ext cx="4905375" cy="3371850"/>
                    </a:xfrm>
                    <a:prstGeom prst="rect">
                      <a:avLst/>
                    </a:prstGeom>
                    <a:noFill/>
                    <a:ln w="9525">
                      <a:noFill/>
                      <a:miter lim="800000"/>
                      <a:headEnd/>
                      <a:tailEnd/>
                    </a:ln>
                  </pic:spPr>
                </pic:pic>
              </a:graphicData>
            </a:graphic>
          </wp:inline>
        </w:drawing>
      </w:r>
    </w:p>
    <w:p w:rsidR="00392B1A" w:rsidRDefault="00392B1A" w:rsidP="008932A3"/>
    <w:p w:rsidR="00614C47" w:rsidRDefault="00A82571" w:rsidP="00614C47">
      <w:r>
        <w:t xml:space="preserve">Now </w:t>
      </w:r>
      <w:proofErr w:type="spellStart"/>
      <w:r>
        <w:t>lets</w:t>
      </w:r>
      <w:proofErr w:type="spellEnd"/>
      <w:r>
        <w:t xml:space="preserve"> do a Trace Upstream to select a set </w:t>
      </w:r>
      <w:proofErr w:type="gramStart"/>
      <w:r>
        <w:t xml:space="preserve">of  </w:t>
      </w:r>
      <w:proofErr w:type="spellStart"/>
      <w:r>
        <w:t>Flowlines</w:t>
      </w:r>
      <w:proofErr w:type="spellEnd"/>
      <w:proofErr w:type="gramEnd"/>
      <w:r>
        <w:t xml:space="preserve">.   </w:t>
      </w:r>
      <w:r w:rsidR="008932A3">
        <w:t xml:space="preserve">Zoom </w:t>
      </w:r>
      <w:r w:rsidR="00614C47">
        <w:t xml:space="preserve">into the Blanco River at Wimberley, </w:t>
      </w:r>
      <w:proofErr w:type="spellStart"/>
      <w:proofErr w:type="gramStart"/>
      <w:r w:rsidR="00614C47">
        <w:t>Tx</w:t>
      </w:r>
      <w:proofErr w:type="spellEnd"/>
      <w:proofErr w:type="gramEnd"/>
      <w:r w:rsidR="00614C47">
        <w:t xml:space="preserve">. In the </w:t>
      </w:r>
      <w:r w:rsidR="00614C47" w:rsidRPr="00A82571">
        <w:rPr>
          <w:b/>
        </w:rPr>
        <w:t>Utility Network Analyst</w:t>
      </w:r>
      <w:r w:rsidR="00614C47">
        <w:t xml:space="preserve"> Toolbar, Place an </w:t>
      </w:r>
      <w:r w:rsidR="00614C47" w:rsidRPr="008932A3">
        <w:rPr>
          <w:b/>
        </w:rPr>
        <w:t>Edge Flag</w:t>
      </w:r>
      <w:r w:rsidR="00614C47">
        <w:rPr>
          <w:b/>
        </w:rPr>
        <w:t xml:space="preserve"> </w:t>
      </w:r>
      <w:r w:rsidR="00614C47">
        <w:t xml:space="preserve">next to the USGS gage. </w:t>
      </w:r>
    </w:p>
    <w:p w:rsidR="008932A3" w:rsidRDefault="008932A3" w:rsidP="008932A3"/>
    <w:p w:rsidR="008932A3" w:rsidRDefault="00614C47" w:rsidP="008932A3">
      <w:r>
        <w:rPr>
          <w:noProof/>
        </w:rPr>
        <w:drawing>
          <wp:inline distT="0" distB="0" distL="0" distR="0">
            <wp:extent cx="4943475" cy="2876550"/>
            <wp:effectExtent l="19050" t="0" r="9525" b="0"/>
            <wp:docPr id="8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srcRect/>
                    <a:stretch>
                      <a:fillRect/>
                    </a:stretch>
                  </pic:blipFill>
                  <pic:spPr bwMode="auto">
                    <a:xfrm>
                      <a:off x="0" y="0"/>
                      <a:ext cx="4943475" cy="2876550"/>
                    </a:xfrm>
                    <a:prstGeom prst="rect">
                      <a:avLst/>
                    </a:prstGeom>
                    <a:noFill/>
                    <a:ln w="9525">
                      <a:noFill/>
                      <a:miter lim="800000"/>
                      <a:headEnd/>
                      <a:tailEnd/>
                    </a:ln>
                  </pic:spPr>
                </pic:pic>
              </a:graphicData>
            </a:graphic>
          </wp:inline>
        </w:drawing>
      </w:r>
    </w:p>
    <w:p w:rsidR="008932A3" w:rsidRDefault="008932A3" w:rsidP="008932A3"/>
    <w:p w:rsidR="008932A3" w:rsidRDefault="008932A3" w:rsidP="008932A3">
      <w:r w:rsidRPr="00A77B85">
        <w:rPr>
          <w:b/>
        </w:rPr>
        <w:t>Trace upstream</w:t>
      </w:r>
      <w:r>
        <w:t xml:space="preserve">. Click the Solve button (Make sure that you have set </w:t>
      </w:r>
      <w:r w:rsidRPr="008932A3">
        <w:rPr>
          <w:b/>
        </w:rPr>
        <w:t>Analysis/Options</w:t>
      </w:r>
      <w:r>
        <w:t xml:space="preserve"> to </w:t>
      </w:r>
      <w:r w:rsidRPr="008932A3">
        <w:rPr>
          <w:b/>
        </w:rPr>
        <w:t>Selection</w:t>
      </w:r>
      <w:r>
        <w:t xml:space="preserve">.) </w:t>
      </w:r>
    </w:p>
    <w:p w:rsidR="00392B1A" w:rsidRDefault="00392B1A" w:rsidP="008932A3"/>
    <w:p w:rsidR="00806D06" w:rsidRDefault="00806D06" w:rsidP="008932A3"/>
    <w:p w:rsidR="008932A3" w:rsidRDefault="002F5BC8" w:rsidP="008932A3">
      <w:pPr>
        <w:rPr>
          <w:b/>
        </w:rPr>
      </w:pPr>
      <w:r>
        <w:rPr>
          <w:b/>
          <w:noProof/>
        </w:rPr>
        <w:drawing>
          <wp:inline distT="0" distB="0" distL="0" distR="0">
            <wp:extent cx="4019550" cy="1952625"/>
            <wp:effectExtent l="19050" t="0" r="0" b="0"/>
            <wp:docPr id="8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srcRect/>
                    <a:stretch>
                      <a:fillRect/>
                    </a:stretch>
                  </pic:blipFill>
                  <pic:spPr bwMode="auto">
                    <a:xfrm>
                      <a:off x="0" y="0"/>
                      <a:ext cx="4019550" cy="1952625"/>
                    </a:xfrm>
                    <a:prstGeom prst="rect">
                      <a:avLst/>
                    </a:prstGeom>
                    <a:noFill/>
                    <a:ln w="9525">
                      <a:noFill/>
                      <a:miter lim="800000"/>
                      <a:headEnd/>
                      <a:tailEnd/>
                    </a:ln>
                  </pic:spPr>
                </pic:pic>
              </a:graphicData>
            </a:graphic>
          </wp:inline>
        </w:drawing>
      </w:r>
    </w:p>
    <w:p w:rsidR="002F5BC8" w:rsidRDefault="002F5BC8" w:rsidP="008932A3">
      <w:pPr>
        <w:rPr>
          <w:b/>
        </w:rPr>
      </w:pPr>
    </w:p>
    <w:p w:rsidR="008932A3" w:rsidRDefault="008932A3" w:rsidP="008932A3">
      <w:r>
        <w:t xml:space="preserve">This </w:t>
      </w:r>
      <w:r w:rsidR="00ED708E">
        <w:t>gives</w:t>
      </w:r>
      <w:r>
        <w:t xml:space="preserve"> you the selection of the </w:t>
      </w:r>
      <w:proofErr w:type="spellStart"/>
      <w:r>
        <w:t>flowlines</w:t>
      </w:r>
      <w:proofErr w:type="spellEnd"/>
      <w:r>
        <w:t xml:space="preserve"> flowing into the USGS gage. To find the catchments that are associated to the USGS gage we will now invoke our relationship class we created previously.</w:t>
      </w:r>
    </w:p>
    <w:p w:rsidR="00ED708E" w:rsidRDefault="00ED708E" w:rsidP="008932A3"/>
    <w:p w:rsidR="008932A3" w:rsidRDefault="008932A3" w:rsidP="008932A3">
      <w:r>
        <w:t xml:space="preserve">Right click the </w:t>
      </w:r>
      <w:proofErr w:type="spellStart"/>
      <w:r w:rsidRPr="00ED708E">
        <w:rPr>
          <w:b/>
        </w:rPr>
        <w:t>NHDFlowline</w:t>
      </w:r>
      <w:proofErr w:type="spellEnd"/>
      <w:r>
        <w:t xml:space="preserve"> feature class and open the attribute table. You can see the selected features</w:t>
      </w:r>
      <w:r w:rsidR="00035360">
        <w:t xml:space="preserve">. </w:t>
      </w:r>
      <w:proofErr w:type="gramStart"/>
      <w:r w:rsidR="00035360">
        <w:t xml:space="preserve">Click </w:t>
      </w:r>
      <w:r w:rsidR="00035360" w:rsidRPr="002F5BC8">
        <w:rPr>
          <w:b/>
        </w:rPr>
        <w:t>Related Tables</w:t>
      </w:r>
      <w:r w:rsidR="00035360">
        <w:t>.</w:t>
      </w:r>
      <w:proofErr w:type="gramEnd"/>
      <w:r w:rsidR="00035360">
        <w:t xml:space="preserve"> You will see the relationship we created shown as </w:t>
      </w:r>
      <w:proofErr w:type="spellStart"/>
      <w:r w:rsidR="002F5BC8">
        <w:rPr>
          <w:b/>
        </w:rPr>
        <w:t>CatchmentH</w:t>
      </w:r>
      <w:r w:rsidR="00ED708E" w:rsidRPr="00ED708E">
        <w:rPr>
          <w:b/>
        </w:rPr>
        <w:t>asFlowline</w:t>
      </w:r>
      <w:proofErr w:type="spellEnd"/>
      <w:r w:rsidR="00035360">
        <w:t xml:space="preserve">. Click </w:t>
      </w:r>
      <w:r w:rsidR="002F5BC8">
        <w:t>this relationship.</w:t>
      </w:r>
    </w:p>
    <w:p w:rsidR="007F0DED" w:rsidRDefault="007F0DED" w:rsidP="008932A3"/>
    <w:p w:rsidR="00B17CCD" w:rsidRDefault="00B17CCD" w:rsidP="008932A3">
      <w:r>
        <w:rPr>
          <w:noProof/>
        </w:rPr>
        <w:drawing>
          <wp:inline distT="0" distB="0" distL="0" distR="0">
            <wp:extent cx="5486400" cy="2695575"/>
            <wp:effectExtent l="19050" t="0" r="0" b="0"/>
            <wp:docPr id="8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srcRect/>
                    <a:stretch>
                      <a:fillRect/>
                    </a:stretch>
                  </pic:blipFill>
                  <pic:spPr bwMode="auto">
                    <a:xfrm>
                      <a:off x="0" y="0"/>
                      <a:ext cx="5486400" cy="2695575"/>
                    </a:xfrm>
                    <a:prstGeom prst="rect">
                      <a:avLst/>
                    </a:prstGeom>
                    <a:noFill/>
                    <a:ln w="9525">
                      <a:noFill/>
                      <a:miter lim="800000"/>
                      <a:headEnd/>
                      <a:tailEnd/>
                    </a:ln>
                  </pic:spPr>
                </pic:pic>
              </a:graphicData>
            </a:graphic>
          </wp:inline>
        </w:drawing>
      </w:r>
    </w:p>
    <w:p w:rsidR="00035360" w:rsidRDefault="00035360" w:rsidP="008932A3"/>
    <w:p w:rsidR="00035360" w:rsidRDefault="00035360" w:rsidP="008932A3">
      <w:r>
        <w:t xml:space="preserve">This opens the Attribute Table of the </w:t>
      </w:r>
      <w:r w:rsidRPr="007F0DED">
        <w:rPr>
          <w:b/>
        </w:rPr>
        <w:t>Catchment</w:t>
      </w:r>
      <w:r>
        <w:t xml:space="preserve"> feature class. You can see that the Catchments related to the selected </w:t>
      </w:r>
      <w:proofErr w:type="spellStart"/>
      <w:r>
        <w:t>flowlines</w:t>
      </w:r>
      <w:proofErr w:type="spellEnd"/>
      <w:r>
        <w:t xml:space="preserve"> are automatically selected.</w:t>
      </w:r>
      <w:r w:rsidR="00B17CCD">
        <w:t xml:space="preserve">  </w:t>
      </w:r>
      <w:proofErr w:type="spellStart"/>
      <w:proofErr w:type="gramStart"/>
      <w:r w:rsidR="00B17CCD">
        <w:t>Its</w:t>
      </w:r>
      <w:proofErr w:type="spellEnd"/>
      <w:proofErr w:type="gramEnd"/>
      <w:r w:rsidR="00B17CCD">
        <w:t xml:space="preserve"> likely that you’ll see if you examine it closely that there are slightly more streams than catchments in this selection.  That’s because there are some fragmentary very short streams in the </w:t>
      </w:r>
      <w:proofErr w:type="spellStart"/>
      <w:r w:rsidR="00B17CCD">
        <w:t>NHDPlus</w:t>
      </w:r>
      <w:proofErr w:type="spellEnd"/>
      <w:r w:rsidR="00B17CCD">
        <w:t xml:space="preserve"> dataset.  Don’t worry about that.</w:t>
      </w:r>
    </w:p>
    <w:p w:rsidR="002F5BC8" w:rsidRDefault="002F5BC8" w:rsidP="008932A3"/>
    <w:p w:rsidR="00035360" w:rsidRDefault="00035360" w:rsidP="008932A3"/>
    <w:p w:rsidR="00035360" w:rsidRPr="00CC25E7" w:rsidRDefault="00035360" w:rsidP="008932A3">
      <w:r>
        <w:lastRenderedPageBreak/>
        <w:t>Using this table we can now find the number and the area of the catchments associated with any USGS gage.</w:t>
      </w:r>
      <w:r w:rsidR="00CC25E7">
        <w:t xml:space="preserve">   In the </w:t>
      </w:r>
      <w:proofErr w:type="spellStart"/>
      <w:r w:rsidR="00CC25E7" w:rsidRPr="00AC2525">
        <w:rPr>
          <w:b/>
        </w:rPr>
        <w:t>USGSGag</w:t>
      </w:r>
      <w:r w:rsidR="00A82571">
        <w:rPr>
          <w:b/>
        </w:rPr>
        <w:t>e</w:t>
      </w:r>
      <w:r w:rsidR="00CC25E7" w:rsidRPr="00AC2525">
        <w:rPr>
          <w:b/>
        </w:rPr>
        <w:t>Events</w:t>
      </w:r>
      <w:proofErr w:type="spellEnd"/>
      <w:r w:rsidR="00CC25E7">
        <w:rPr>
          <w:b/>
        </w:rPr>
        <w:t xml:space="preserve"> </w:t>
      </w:r>
      <w:r w:rsidR="00CC25E7">
        <w:t xml:space="preserve">feature class the Drainage Area in Square Miles of the watershed upstream of the gage is given by the attribute </w:t>
      </w:r>
      <w:proofErr w:type="spellStart"/>
      <w:r w:rsidR="00CC25E7" w:rsidRPr="00A82571">
        <w:rPr>
          <w:b/>
        </w:rPr>
        <w:t>DA_SQ_Mile</w:t>
      </w:r>
      <w:proofErr w:type="spellEnd"/>
      <w:r w:rsidR="00CC25E7">
        <w:t>.</w:t>
      </w:r>
      <w:r w:rsidR="00B17CCD">
        <w:t xml:space="preserve">  (1 square kilometer = 0.386</w:t>
      </w:r>
      <w:r w:rsidR="00B17CCD" w:rsidRPr="00B17CCD">
        <w:t>102 square mile</w:t>
      </w:r>
      <w:r w:rsidR="00B17CCD">
        <w:t>).</w:t>
      </w:r>
    </w:p>
    <w:p w:rsidR="007F0DED" w:rsidRDefault="007F0DED" w:rsidP="008932A3"/>
    <w:p w:rsidR="00035360" w:rsidRDefault="00035360" w:rsidP="008932A3">
      <w:pPr>
        <w:rPr>
          <w:i/>
        </w:rPr>
      </w:pPr>
      <w:r>
        <w:rPr>
          <w:i/>
        </w:rPr>
        <w:t xml:space="preserve">To be turned in: Make a </w:t>
      </w:r>
      <w:r w:rsidR="00B05DD0">
        <w:rPr>
          <w:i/>
        </w:rPr>
        <w:t>screen capture</w:t>
      </w:r>
      <w:r>
        <w:rPr>
          <w:i/>
        </w:rPr>
        <w:t xml:space="preserve"> of the related catchments and </w:t>
      </w:r>
      <w:proofErr w:type="spellStart"/>
      <w:r>
        <w:rPr>
          <w:i/>
        </w:rPr>
        <w:t>flowlines</w:t>
      </w:r>
      <w:proofErr w:type="spellEnd"/>
      <w:r>
        <w:rPr>
          <w:i/>
        </w:rPr>
        <w:t xml:space="preserve"> to the USGS gage near the Blanco River at </w:t>
      </w:r>
      <w:r w:rsidR="002F5BC8">
        <w:rPr>
          <w:i/>
        </w:rPr>
        <w:t>Wimberley</w:t>
      </w:r>
      <w:r>
        <w:rPr>
          <w:i/>
        </w:rPr>
        <w:t xml:space="preserve">. Find the number and the total area of the catchments associated with gaging station. What percent of the total </w:t>
      </w:r>
      <w:smartTag w:uri="urn:schemas-microsoft-com:office:smarttags" w:element="place">
        <w:smartTag w:uri="urn:schemas-microsoft-com:office:smarttags" w:element="City">
          <w:r>
            <w:rPr>
              <w:i/>
            </w:rPr>
            <w:t>San Marcos</w:t>
          </w:r>
        </w:smartTag>
      </w:smartTag>
      <w:r>
        <w:rPr>
          <w:i/>
        </w:rPr>
        <w:t xml:space="preserve"> basin does this constitute?</w:t>
      </w:r>
      <w:r w:rsidR="005435FC">
        <w:rPr>
          <w:i/>
        </w:rPr>
        <w:t xml:space="preserve"> Compare it with the area given in the USGS gage feature class.</w:t>
      </w:r>
    </w:p>
    <w:p w:rsidR="00035360" w:rsidRPr="00035360" w:rsidRDefault="00035360" w:rsidP="008932A3">
      <w:pPr>
        <w:rPr>
          <w:i/>
        </w:rPr>
      </w:pPr>
    </w:p>
    <w:p w:rsidR="009E3B5C" w:rsidRPr="009E3B5C" w:rsidRDefault="009E3B5C" w:rsidP="00074882">
      <w:pPr>
        <w:pStyle w:val="Heading5"/>
      </w:pPr>
      <w:bookmarkStart w:id="17" w:name="_Toc179617229"/>
      <w:bookmarkStart w:id="18" w:name="FlowPath"/>
      <w:bookmarkEnd w:id="18"/>
      <w:r w:rsidRPr="009E3B5C">
        <w:t xml:space="preserve">Longest </w:t>
      </w:r>
      <w:proofErr w:type="spellStart"/>
      <w:r w:rsidRPr="009E3B5C">
        <w:t>Flowpath</w:t>
      </w:r>
      <w:bookmarkEnd w:id="17"/>
      <w:proofErr w:type="spellEnd"/>
    </w:p>
    <w:p w:rsidR="009E3B5C" w:rsidRDefault="007F0DED">
      <w:pPr>
        <w:rPr>
          <w:szCs w:val="28"/>
        </w:rPr>
      </w:pPr>
      <w:r>
        <w:rPr>
          <w:szCs w:val="28"/>
        </w:rPr>
        <w:t xml:space="preserve">Use </w:t>
      </w:r>
      <w:r w:rsidRPr="007F0DED">
        <w:rPr>
          <w:b/>
          <w:szCs w:val="28"/>
        </w:rPr>
        <w:t>Selection/Clear Selected Features</w:t>
      </w:r>
      <w:r>
        <w:rPr>
          <w:szCs w:val="28"/>
        </w:rPr>
        <w:t xml:space="preserve"> </w:t>
      </w:r>
      <w:r w:rsidR="00DD6D5A">
        <w:rPr>
          <w:szCs w:val="28"/>
        </w:rPr>
        <w:t xml:space="preserve">in the </w:t>
      </w:r>
      <w:proofErr w:type="spellStart"/>
      <w:r w:rsidR="00DD6D5A">
        <w:rPr>
          <w:szCs w:val="28"/>
        </w:rPr>
        <w:t>ArcMap</w:t>
      </w:r>
      <w:proofErr w:type="spellEnd"/>
      <w:r w:rsidR="00DD6D5A">
        <w:rPr>
          <w:szCs w:val="28"/>
        </w:rPr>
        <w:t xml:space="preserve"> toolbar </w:t>
      </w:r>
      <w:r>
        <w:rPr>
          <w:szCs w:val="28"/>
        </w:rPr>
        <w:t>to clear all the selections you made in the last section.</w:t>
      </w:r>
      <w:r w:rsidR="00DD6D5A">
        <w:rPr>
          <w:szCs w:val="28"/>
        </w:rPr>
        <w:t xml:space="preserve">  Use </w:t>
      </w:r>
      <w:r w:rsidR="00DD6D5A" w:rsidRPr="00DD6D5A">
        <w:rPr>
          <w:b/>
          <w:szCs w:val="28"/>
        </w:rPr>
        <w:t>Analysis/Clear Flags</w:t>
      </w:r>
      <w:r w:rsidR="00DD6D5A">
        <w:rPr>
          <w:szCs w:val="28"/>
        </w:rPr>
        <w:t xml:space="preserve"> in the Network Utility Analyst Toolbar to clear the Edge Flag you’ve been using.</w:t>
      </w:r>
    </w:p>
    <w:p w:rsidR="007F0DED" w:rsidRDefault="007F0DED">
      <w:pPr>
        <w:rPr>
          <w:szCs w:val="28"/>
        </w:rPr>
      </w:pPr>
    </w:p>
    <w:p w:rsidR="007166B6" w:rsidRDefault="007166B6">
      <w:pPr>
        <w:rPr>
          <w:b/>
          <w:szCs w:val="28"/>
        </w:rPr>
      </w:pPr>
      <w:r>
        <w:rPr>
          <w:szCs w:val="28"/>
        </w:rPr>
        <w:t xml:space="preserve">Zoom into the top of the network, place an </w:t>
      </w:r>
      <w:r w:rsidRPr="007166B6">
        <w:rPr>
          <w:b/>
          <w:szCs w:val="28"/>
        </w:rPr>
        <w:t>edge flag</w:t>
      </w:r>
      <w:r>
        <w:rPr>
          <w:szCs w:val="28"/>
        </w:rPr>
        <w:t xml:space="preserve"> there and execute a </w:t>
      </w:r>
      <w:proofErr w:type="spellStart"/>
      <w:r w:rsidRPr="007166B6">
        <w:rPr>
          <w:b/>
          <w:szCs w:val="28"/>
        </w:rPr>
        <w:t>TraceDownstream</w:t>
      </w:r>
      <w:proofErr w:type="spellEnd"/>
    </w:p>
    <w:p w:rsidR="004829BF" w:rsidRDefault="004829BF">
      <w:pPr>
        <w:rPr>
          <w:szCs w:val="28"/>
        </w:rPr>
      </w:pPr>
    </w:p>
    <w:p w:rsidR="007166B6" w:rsidRDefault="004829BF">
      <w:pPr>
        <w:rPr>
          <w:szCs w:val="28"/>
        </w:rPr>
      </w:pPr>
      <w:r>
        <w:rPr>
          <w:noProof/>
          <w:szCs w:val="28"/>
        </w:rPr>
        <w:drawing>
          <wp:inline distT="0" distB="0" distL="0" distR="0">
            <wp:extent cx="5476875" cy="2876550"/>
            <wp:effectExtent l="19050" t="0" r="9525" b="0"/>
            <wp:docPr id="8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cstate="print"/>
                    <a:srcRect/>
                    <a:stretch>
                      <a:fillRect/>
                    </a:stretch>
                  </pic:blipFill>
                  <pic:spPr bwMode="auto">
                    <a:xfrm>
                      <a:off x="0" y="0"/>
                      <a:ext cx="5476875" cy="2876550"/>
                    </a:xfrm>
                    <a:prstGeom prst="rect">
                      <a:avLst/>
                    </a:prstGeom>
                    <a:noFill/>
                    <a:ln w="9525">
                      <a:noFill/>
                      <a:miter lim="800000"/>
                      <a:headEnd/>
                      <a:tailEnd/>
                    </a:ln>
                  </pic:spPr>
                </pic:pic>
              </a:graphicData>
            </a:graphic>
          </wp:inline>
        </w:drawing>
      </w:r>
    </w:p>
    <w:p w:rsidR="007166B6" w:rsidRDefault="007166B6">
      <w:pPr>
        <w:rPr>
          <w:szCs w:val="28"/>
        </w:rPr>
      </w:pPr>
      <w:r>
        <w:rPr>
          <w:szCs w:val="28"/>
        </w:rPr>
        <w:t xml:space="preserve">And if you zoom back to the extent of the layer, open its attribute table and hit Selected for the records, you’ll see that 93 of the 557 </w:t>
      </w:r>
      <w:proofErr w:type="spellStart"/>
      <w:r>
        <w:rPr>
          <w:szCs w:val="28"/>
        </w:rPr>
        <w:t>flowlines</w:t>
      </w:r>
      <w:proofErr w:type="spellEnd"/>
      <w:r>
        <w:rPr>
          <w:szCs w:val="28"/>
        </w:rPr>
        <w:t xml:space="preserve"> in the network have been selected by this process.</w:t>
      </w:r>
      <w:r w:rsidR="004829BF">
        <w:rPr>
          <w:szCs w:val="28"/>
        </w:rPr>
        <w:t xml:space="preserve">   Hit the </w:t>
      </w:r>
      <w:r w:rsidR="004829BF" w:rsidRPr="004829BF">
        <w:rPr>
          <w:b/>
          <w:szCs w:val="28"/>
        </w:rPr>
        <w:t>Show Selected Records</w:t>
      </w:r>
      <w:r w:rsidR="004829BF">
        <w:rPr>
          <w:szCs w:val="28"/>
        </w:rPr>
        <w:t xml:space="preserve"> </w:t>
      </w:r>
      <w:r w:rsidR="004829BF">
        <w:rPr>
          <w:noProof/>
          <w:szCs w:val="28"/>
        </w:rPr>
        <w:drawing>
          <wp:inline distT="0" distB="0" distL="0" distR="0">
            <wp:extent cx="1676400" cy="495300"/>
            <wp:effectExtent l="19050" t="0" r="0" b="0"/>
            <wp:docPr id="8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cstate="print"/>
                    <a:srcRect/>
                    <a:stretch>
                      <a:fillRect/>
                    </a:stretch>
                  </pic:blipFill>
                  <pic:spPr bwMode="auto">
                    <a:xfrm>
                      <a:off x="0" y="0"/>
                      <a:ext cx="1676400" cy="495300"/>
                    </a:xfrm>
                    <a:prstGeom prst="rect">
                      <a:avLst/>
                    </a:prstGeom>
                    <a:noFill/>
                    <a:ln w="9525">
                      <a:noFill/>
                      <a:miter lim="800000"/>
                      <a:headEnd/>
                      <a:tailEnd/>
                    </a:ln>
                  </pic:spPr>
                </pic:pic>
              </a:graphicData>
            </a:graphic>
          </wp:inline>
        </w:drawing>
      </w:r>
      <w:r w:rsidR="004829BF">
        <w:rPr>
          <w:szCs w:val="28"/>
        </w:rPr>
        <w:t xml:space="preserve"> to highlight the selected features.</w:t>
      </w:r>
    </w:p>
    <w:p w:rsidR="007166B6" w:rsidRDefault="007166B6">
      <w:pPr>
        <w:rPr>
          <w:szCs w:val="28"/>
        </w:rPr>
      </w:pPr>
    </w:p>
    <w:p w:rsidR="007166B6" w:rsidRDefault="004829BF">
      <w:pPr>
        <w:rPr>
          <w:szCs w:val="28"/>
        </w:rPr>
      </w:pPr>
      <w:r>
        <w:rPr>
          <w:noProof/>
          <w:szCs w:val="28"/>
        </w:rPr>
        <w:lastRenderedPageBreak/>
        <w:drawing>
          <wp:inline distT="0" distB="0" distL="0" distR="0">
            <wp:extent cx="5486400" cy="2724150"/>
            <wp:effectExtent l="19050" t="0" r="0" b="0"/>
            <wp:docPr id="8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cstate="print"/>
                    <a:srcRect/>
                    <a:stretch>
                      <a:fillRect/>
                    </a:stretch>
                  </pic:blipFill>
                  <pic:spPr bwMode="auto">
                    <a:xfrm>
                      <a:off x="0" y="0"/>
                      <a:ext cx="5486400" cy="2724150"/>
                    </a:xfrm>
                    <a:prstGeom prst="rect">
                      <a:avLst/>
                    </a:prstGeom>
                    <a:noFill/>
                    <a:ln w="9525">
                      <a:noFill/>
                      <a:miter lim="800000"/>
                      <a:headEnd/>
                      <a:tailEnd/>
                    </a:ln>
                  </pic:spPr>
                </pic:pic>
              </a:graphicData>
            </a:graphic>
          </wp:inline>
        </w:drawing>
      </w:r>
    </w:p>
    <w:p w:rsidR="00FF4E3E" w:rsidRDefault="00B45195">
      <w:pPr>
        <w:rPr>
          <w:szCs w:val="28"/>
        </w:rPr>
      </w:pPr>
      <w:r>
        <w:rPr>
          <w:szCs w:val="28"/>
        </w:rPr>
        <w:t xml:space="preserve">If you move along to the </w:t>
      </w:r>
      <w:proofErr w:type="spellStart"/>
      <w:r w:rsidRPr="00FF4E3E">
        <w:rPr>
          <w:b/>
          <w:szCs w:val="28"/>
        </w:rPr>
        <w:t>LengthKm</w:t>
      </w:r>
      <w:proofErr w:type="spellEnd"/>
      <w:r>
        <w:rPr>
          <w:szCs w:val="28"/>
        </w:rPr>
        <w:t xml:space="preserve"> attribute, right click on the field and select</w:t>
      </w:r>
      <w:r w:rsidR="00FF4E3E">
        <w:rPr>
          <w:szCs w:val="28"/>
        </w:rPr>
        <w:t xml:space="preserve"> Statistics</w:t>
      </w:r>
      <w:r>
        <w:rPr>
          <w:szCs w:val="28"/>
        </w:rPr>
        <w:t>.  You can get a table of sta</w:t>
      </w:r>
      <w:r w:rsidR="001F2BBD">
        <w:rPr>
          <w:szCs w:val="28"/>
        </w:rPr>
        <w:t>tistics of the selected records, from which you can find the average line length in km and the total length along the flow path that you’ll need shortly.</w:t>
      </w:r>
      <w:r w:rsidR="00F9303B">
        <w:rPr>
          <w:szCs w:val="28"/>
        </w:rPr>
        <w:t xml:space="preserve"> </w:t>
      </w:r>
    </w:p>
    <w:p w:rsidR="007166B6" w:rsidRDefault="007166B6">
      <w:pPr>
        <w:rPr>
          <w:szCs w:val="28"/>
        </w:rPr>
      </w:pPr>
    </w:p>
    <w:p w:rsidR="00FF4E3E" w:rsidRDefault="007879C7">
      <w:pPr>
        <w:rPr>
          <w:szCs w:val="28"/>
        </w:rPr>
      </w:pPr>
      <w:r>
        <w:rPr>
          <w:noProof/>
          <w:szCs w:val="28"/>
        </w:rPr>
        <w:drawing>
          <wp:inline distT="0" distB="0" distL="0" distR="0">
            <wp:extent cx="5486400" cy="1428750"/>
            <wp:effectExtent l="19050" t="0" r="0" b="0"/>
            <wp:docPr id="8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cstate="print"/>
                    <a:srcRect/>
                    <a:stretch>
                      <a:fillRect/>
                    </a:stretch>
                  </pic:blipFill>
                  <pic:spPr bwMode="auto">
                    <a:xfrm>
                      <a:off x="0" y="0"/>
                      <a:ext cx="5486400" cy="1428750"/>
                    </a:xfrm>
                    <a:prstGeom prst="rect">
                      <a:avLst/>
                    </a:prstGeom>
                    <a:noFill/>
                    <a:ln w="9525">
                      <a:noFill/>
                      <a:miter lim="800000"/>
                      <a:headEnd/>
                      <a:tailEnd/>
                    </a:ln>
                  </pic:spPr>
                </pic:pic>
              </a:graphicData>
            </a:graphic>
          </wp:inline>
        </w:drawing>
      </w:r>
    </w:p>
    <w:p w:rsidR="007879C7" w:rsidRDefault="007879C7">
      <w:pPr>
        <w:rPr>
          <w:szCs w:val="28"/>
        </w:rPr>
      </w:pPr>
    </w:p>
    <w:p w:rsidR="007879C7" w:rsidRDefault="007879C7">
      <w:pPr>
        <w:rPr>
          <w:szCs w:val="28"/>
        </w:rPr>
      </w:pPr>
      <w:r>
        <w:rPr>
          <w:noProof/>
          <w:szCs w:val="28"/>
        </w:rPr>
        <w:drawing>
          <wp:inline distT="0" distB="0" distL="0" distR="0">
            <wp:extent cx="5486400" cy="2400842"/>
            <wp:effectExtent l="19050" t="0" r="0" b="0"/>
            <wp:docPr id="9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print"/>
                    <a:srcRect/>
                    <a:stretch>
                      <a:fillRect/>
                    </a:stretch>
                  </pic:blipFill>
                  <pic:spPr bwMode="auto">
                    <a:xfrm>
                      <a:off x="0" y="0"/>
                      <a:ext cx="5486400" cy="2400842"/>
                    </a:xfrm>
                    <a:prstGeom prst="rect">
                      <a:avLst/>
                    </a:prstGeom>
                    <a:noFill/>
                    <a:ln w="9525">
                      <a:noFill/>
                      <a:miter lim="800000"/>
                      <a:headEnd/>
                      <a:tailEnd/>
                    </a:ln>
                  </pic:spPr>
                </pic:pic>
              </a:graphicData>
            </a:graphic>
          </wp:inline>
        </w:drawing>
      </w:r>
    </w:p>
    <w:p w:rsidR="00FF4E3E" w:rsidRDefault="00FF4E3E">
      <w:pPr>
        <w:rPr>
          <w:szCs w:val="28"/>
        </w:rPr>
      </w:pPr>
    </w:p>
    <w:p w:rsidR="00655AD5" w:rsidRDefault="00655AD5">
      <w:pPr>
        <w:rPr>
          <w:szCs w:val="28"/>
        </w:rPr>
      </w:pPr>
    </w:p>
    <w:p w:rsidR="001F2BBD" w:rsidRDefault="001F2BBD" w:rsidP="00FF4E3E">
      <w:pPr>
        <w:rPr>
          <w:szCs w:val="28"/>
        </w:rPr>
      </w:pPr>
    </w:p>
    <w:p w:rsidR="001F2BBD" w:rsidRPr="001F2BBD" w:rsidRDefault="001F2BBD" w:rsidP="001F2BBD">
      <w:pPr>
        <w:rPr>
          <w:szCs w:val="28"/>
        </w:rPr>
      </w:pPr>
      <w:r>
        <w:rPr>
          <w:szCs w:val="28"/>
        </w:rPr>
        <w:lastRenderedPageBreak/>
        <w:t xml:space="preserve">Save again your </w:t>
      </w:r>
      <w:proofErr w:type="spellStart"/>
      <w:r>
        <w:rPr>
          <w:szCs w:val="28"/>
        </w:rPr>
        <w:t>ArcMap</w:t>
      </w:r>
      <w:proofErr w:type="spellEnd"/>
      <w:r>
        <w:rPr>
          <w:szCs w:val="28"/>
        </w:rPr>
        <w:t xml:space="preserve"> display as </w:t>
      </w:r>
      <w:r w:rsidR="007879C7">
        <w:rPr>
          <w:b/>
          <w:szCs w:val="28"/>
        </w:rPr>
        <w:t>Ex5</w:t>
      </w:r>
      <w:r w:rsidRPr="001F2BBD">
        <w:rPr>
          <w:b/>
          <w:szCs w:val="28"/>
        </w:rPr>
        <w:t>.mxd</w:t>
      </w:r>
      <w:r>
        <w:rPr>
          <w:b/>
          <w:szCs w:val="28"/>
        </w:rPr>
        <w:t xml:space="preserve"> </w:t>
      </w:r>
      <w:r>
        <w:rPr>
          <w:szCs w:val="28"/>
        </w:rPr>
        <w:t>so you can come back and get this information if you need it later.</w:t>
      </w:r>
    </w:p>
    <w:p w:rsidR="00492811" w:rsidRDefault="00492811">
      <w:pPr>
        <w:rPr>
          <w:szCs w:val="28"/>
        </w:rPr>
      </w:pPr>
    </w:p>
    <w:p w:rsidR="005844DA" w:rsidRPr="001F2BBD" w:rsidRDefault="00FF4E3E">
      <w:pPr>
        <w:rPr>
          <w:i/>
          <w:szCs w:val="28"/>
        </w:rPr>
      </w:pPr>
      <w:r w:rsidRPr="00FF4E3E">
        <w:rPr>
          <w:i/>
          <w:szCs w:val="28"/>
        </w:rPr>
        <w:t xml:space="preserve">To be turned in: What is the total flow length from top to bottom of the </w:t>
      </w:r>
      <w:smartTag w:uri="urn:schemas-microsoft-com:office:smarttags" w:element="place">
        <w:smartTag w:uri="urn:schemas-microsoft-com:office:smarttags" w:element="PlaceName">
          <w:r w:rsidRPr="00FF4E3E">
            <w:rPr>
              <w:i/>
              <w:szCs w:val="28"/>
            </w:rPr>
            <w:t>San Marcos</w:t>
          </w:r>
        </w:smartTag>
        <w:r w:rsidRPr="00FF4E3E">
          <w:rPr>
            <w:i/>
            <w:szCs w:val="28"/>
          </w:rPr>
          <w:t xml:space="preserve"> </w:t>
        </w:r>
        <w:smartTag w:uri="urn:schemas-microsoft-com:office:smarttags" w:element="PlaceType">
          <w:r w:rsidRPr="00FF4E3E">
            <w:rPr>
              <w:i/>
              <w:szCs w:val="28"/>
            </w:rPr>
            <w:t>Basin</w:t>
          </w:r>
        </w:smartTag>
      </w:smartTag>
      <w:r w:rsidRPr="00FF4E3E">
        <w:rPr>
          <w:i/>
          <w:szCs w:val="28"/>
        </w:rPr>
        <w:t xml:space="preserve"> (km).  What is the average length of the 93 </w:t>
      </w:r>
      <w:proofErr w:type="spellStart"/>
      <w:r w:rsidRPr="00FF4E3E">
        <w:rPr>
          <w:i/>
          <w:szCs w:val="28"/>
        </w:rPr>
        <w:t>NHDFlowLines</w:t>
      </w:r>
      <w:proofErr w:type="spellEnd"/>
      <w:r w:rsidRPr="00FF4E3E">
        <w:rPr>
          <w:i/>
          <w:szCs w:val="28"/>
        </w:rPr>
        <w:t xml:space="preserve"> on this flow path (km)</w:t>
      </w:r>
      <w:proofErr w:type="gramStart"/>
      <w:r w:rsidRPr="00FF4E3E">
        <w:rPr>
          <w:i/>
          <w:szCs w:val="28"/>
        </w:rPr>
        <w:t>.</w:t>
      </w:r>
      <w:proofErr w:type="gramEnd"/>
      <w:r w:rsidRPr="00FF4E3E">
        <w:rPr>
          <w:i/>
          <w:szCs w:val="28"/>
        </w:rPr>
        <w:t xml:space="preserve">  </w:t>
      </w:r>
    </w:p>
    <w:p w:rsidR="005844DA" w:rsidRDefault="005844DA">
      <w:pPr>
        <w:rPr>
          <w:b/>
          <w:sz w:val="28"/>
          <w:szCs w:val="28"/>
        </w:rPr>
      </w:pPr>
    </w:p>
    <w:p w:rsidR="00083211" w:rsidRDefault="00083211" w:rsidP="00074882">
      <w:pPr>
        <w:pStyle w:val="Heading5"/>
      </w:pPr>
      <w:bookmarkStart w:id="19" w:name="_Toc179617230"/>
      <w:bookmarkStart w:id="20" w:name="BaseFlow"/>
      <w:bookmarkEnd w:id="20"/>
      <w:r>
        <w:t>Base Flow Index</w:t>
      </w:r>
      <w:bookmarkEnd w:id="19"/>
    </w:p>
    <w:p w:rsidR="00AF097E" w:rsidRDefault="00AF097E" w:rsidP="00AF097E">
      <w:r>
        <w:t xml:space="preserve">Open the attribute table of the </w:t>
      </w:r>
      <w:proofErr w:type="spellStart"/>
      <w:r>
        <w:t>USGSGagEvent</w:t>
      </w:r>
      <w:proofErr w:type="spellEnd"/>
      <w:r>
        <w:t xml:space="preserve"> feature class. One of the fields present is called </w:t>
      </w:r>
      <w:proofErr w:type="spellStart"/>
      <w:r w:rsidRPr="00995388">
        <w:rPr>
          <w:b/>
        </w:rPr>
        <w:t>BFI_Ave</w:t>
      </w:r>
      <w:proofErr w:type="spellEnd"/>
      <w:r>
        <w:t>. This refers to the average Annual Base Flow Index (BFI). BFI refers to the percentage of th</w:t>
      </w:r>
      <w:r w:rsidR="00C90CDD">
        <w:t>e flow which is Base flow i.e. t</w:t>
      </w:r>
      <w:r w:rsidR="00C90CDD" w:rsidRPr="007847C6">
        <w:t xml:space="preserve">hat part of the </w:t>
      </w:r>
      <w:hyperlink r:id="rId40" w:history="1">
        <w:r w:rsidR="00C90CDD" w:rsidRPr="007847C6">
          <w:rPr>
            <w:rStyle w:val="Hyperlink"/>
            <w:color w:val="auto"/>
            <w:u w:val="none"/>
          </w:rPr>
          <w:t>stream</w:t>
        </w:r>
      </w:hyperlink>
      <w:r w:rsidR="00C90CDD" w:rsidRPr="007847C6">
        <w:t xml:space="preserve"> discharge that is not attributable to </w:t>
      </w:r>
      <w:hyperlink r:id="rId41" w:history="1">
        <w:r w:rsidR="00C90CDD" w:rsidRPr="007847C6">
          <w:rPr>
            <w:rStyle w:val="Hyperlink"/>
            <w:color w:val="auto"/>
            <w:u w:val="none"/>
          </w:rPr>
          <w:t>direct runoff</w:t>
        </w:r>
      </w:hyperlink>
      <w:r w:rsidR="00C90CDD" w:rsidRPr="007847C6">
        <w:t xml:space="preserve"> from </w:t>
      </w:r>
      <w:hyperlink r:id="rId42" w:history="1">
        <w:r w:rsidR="00C90CDD" w:rsidRPr="007847C6">
          <w:rPr>
            <w:rStyle w:val="Hyperlink"/>
            <w:color w:val="auto"/>
            <w:u w:val="none"/>
          </w:rPr>
          <w:t>precipitation</w:t>
        </w:r>
      </w:hyperlink>
      <w:r w:rsidR="00C90CDD" w:rsidRPr="007847C6">
        <w:t xml:space="preserve"> or melting </w:t>
      </w:r>
      <w:hyperlink r:id="rId43" w:history="1">
        <w:r w:rsidR="00C90CDD" w:rsidRPr="007847C6">
          <w:rPr>
            <w:rStyle w:val="Hyperlink"/>
            <w:color w:val="auto"/>
            <w:u w:val="none"/>
          </w:rPr>
          <w:t>snow</w:t>
        </w:r>
      </w:hyperlink>
      <w:r w:rsidR="00C90CDD" w:rsidRPr="007847C6">
        <w:t xml:space="preserve">; it is usually sustained by </w:t>
      </w:r>
      <w:hyperlink r:id="rId44" w:history="1">
        <w:r w:rsidR="00C90CDD" w:rsidRPr="007847C6">
          <w:rPr>
            <w:rStyle w:val="Hyperlink"/>
            <w:color w:val="auto"/>
            <w:u w:val="none"/>
          </w:rPr>
          <w:t>groundwater</w:t>
        </w:r>
      </w:hyperlink>
      <w:r w:rsidR="00C90CDD" w:rsidRPr="007847C6">
        <w:t>.</w:t>
      </w:r>
      <w:r w:rsidR="00C90CDD">
        <w:t xml:space="preserve"> </w:t>
      </w:r>
      <w:r w:rsidR="007847C6" w:rsidRPr="007847C6">
        <w:t>The Bas</w:t>
      </w:r>
      <w:r w:rsidR="007847C6">
        <w:t xml:space="preserve">e Flow Index (BFI) is used as a </w:t>
      </w:r>
      <w:r w:rsidR="007847C6" w:rsidRPr="007847C6">
        <w:t>measure of the base flow characteristics of</w:t>
      </w:r>
      <w:r w:rsidR="007847C6">
        <w:t xml:space="preserve"> </w:t>
      </w:r>
      <w:r w:rsidR="007847C6" w:rsidRPr="007847C6">
        <w:t>catchments. It provides a systematic way of assessing the proportion of base flow in the</w:t>
      </w:r>
      <w:r w:rsidR="007847C6">
        <w:t xml:space="preserve"> </w:t>
      </w:r>
      <w:r w:rsidR="007847C6" w:rsidRPr="007847C6">
        <w:t>total runoff of a catchment.</w:t>
      </w:r>
      <w:r w:rsidR="007847C6">
        <w:rPr>
          <w:vertAlign w:val="superscript"/>
        </w:rPr>
        <w:t>1</w:t>
      </w:r>
      <w:r w:rsidR="007847C6">
        <w:t xml:space="preserve"> </w:t>
      </w:r>
      <w:proofErr w:type="gramStart"/>
      <w:r>
        <w:t>Let</w:t>
      </w:r>
      <w:r w:rsidR="007847C6">
        <w:t>’</w:t>
      </w:r>
      <w:r>
        <w:t>s</w:t>
      </w:r>
      <w:proofErr w:type="gramEnd"/>
      <w:r>
        <w:t xml:space="preserve"> try and explore it further. We will symbolize the Basin using BFI on the gaging stations. Right click the </w:t>
      </w:r>
      <w:proofErr w:type="spellStart"/>
      <w:r>
        <w:t>USGSGagEvents</w:t>
      </w:r>
      <w:proofErr w:type="spellEnd"/>
      <w:r>
        <w:t xml:space="preserve"> feature class and go to properties. Under the </w:t>
      </w:r>
      <w:proofErr w:type="spellStart"/>
      <w:r w:rsidRPr="00AF097E">
        <w:rPr>
          <w:b/>
        </w:rPr>
        <w:t>Symbology</w:t>
      </w:r>
      <w:proofErr w:type="spellEnd"/>
      <w:r>
        <w:t xml:space="preserve"> tab go to </w:t>
      </w:r>
      <w:r w:rsidRPr="00AF097E">
        <w:rPr>
          <w:b/>
        </w:rPr>
        <w:t>Quantities</w:t>
      </w:r>
      <w:r>
        <w:t xml:space="preserve"> and pick graduated symbols. In values select </w:t>
      </w:r>
      <w:proofErr w:type="spellStart"/>
      <w:r w:rsidRPr="00AF097E">
        <w:rPr>
          <w:b/>
        </w:rPr>
        <w:t>BFI_Ave</w:t>
      </w:r>
      <w:proofErr w:type="spellEnd"/>
      <w:r>
        <w:t xml:space="preserve"> from the drop down menu. </w:t>
      </w:r>
    </w:p>
    <w:p w:rsidR="00995388" w:rsidRDefault="00995388" w:rsidP="00AF097E"/>
    <w:p w:rsidR="00AF097E" w:rsidRDefault="009323F5" w:rsidP="00AF097E">
      <w:r>
        <w:rPr>
          <w:noProof/>
        </w:rPr>
        <w:drawing>
          <wp:inline distT="0" distB="0" distL="0" distR="0">
            <wp:extent cx="5486400" cy="3762375"/>
            <wp:effectExtent l="19050" t="0" r="0" b="0"/>
            <wp:docPr id="9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cstate="print"/>
                    <a:srcRect/>
                    <a:stretch>
                      <a:fillRect/>
                    </a:stretch>
                  </pic:blipFill>
                  <pic:spPr bwMode="auto">
                    <a:xfrm>
                      <a:off x="0" y="0"/>
                      <a:ext cx="5486400" cy="3762375"/>
                    </a:xfrm>
                    <a:prstGeom prst="rect">
                      <a:avLst/>
                    </a:prstGeom>
                    <a:noFill/>
                    <a:ln w="9525">
                      <a:noFill/>
                      <a:miter lim="800000"/>
                      <a:headEnd/>
                      <a:tailEnd/>
                    </a:ln>
                  </pic:spPr>
                </pic:pic>
              </a:graphicData>
            </a:graphic>
          </wp:inline>
        </w:drawing>
      </w:r>
    </w:p>
    <w:p w:rsidR="00AF097E" w:rsidRDefault="00AF097E" w:rsidP="00AF097E"/>
    <w:p w:rsidR="00AF097E" w:rsidRDefault="00AF097E" w:rsidP="00AF097E">
      <w:r>
        <w:t xml:space="preserve">Click </w:t>
      </w:r>
      <w:r w:rsidRPr="00817CB0">
        <w:rPr>
          <w:b/>
        </w:rPr>
        <w:t>OK</w:t>
      </w:r>
      <w:r>
        <w:t>.</w:t>
      </w:r>
      <w:r w:rsidR="00E24A87">
        <w:t xml:space="preserve">  Go to </w:t>
      </w:r>
      <w:r w:rsidR="00E24A87" w:rsidRPr="00E24A87">
        <w:rPr>
          <w:b/>
        </w:rPr>
        <w:t>Properties/Labels</w:t>
      </w:r>
      <w:r w:rsidR="00E24A87">
        <w:t xml:space="preserve"> and set the</w:t>
      </w:r>
      <w:r w:rsidR="00E24A87" w:rsidRPr="00E24A87">
        <w:rPr>
          <w:b/>
        </w:rPr>
        <w:t xml:space="preserve"> Label Field</w:t>
      </w:r>
      <w:r w:rsidR="00E24A87">
        <w:t xml:space="preserve"> to be </w:t>
      </w:r>
      <w:proofErr w:type="spellStart"/>
      <w:r w:rsidR="00E24A87" w:rsidRPr="00E24A87">
        <w:rPr>
          <w:b/>
        </w:rPr>
        <w:t>BFI_Ave</w:t>
      </w:r>
      <w:proofErr w:type="spellEnd"/>
      <w:r w:rsidR="00E24A87">
        <w:t xml:space="preserve">   Right click on the </w:t>
      </w:r>
      <w:proofErr w:type="spellStart"/>
      <w:r w:rsidR="00E24A87">
        <w:t>USGSGageEvents</w:t>
      </w:r>
      <w:proofErr w:type="spellEnd"/>
      <w:r w:rsidR="00E24A87">
        <w:t xml:space="preserve"> feature class and </w:t>
      </w:r>
      <w:r w:rsidR="00E24A87" w:rsidRPr="00E24A87">
        <w:rPr>
          <w:b/>
        </w:rPr>
        <w:t>Label Features</w:t>
      </w:r>
      <w:r w:rsidR="00E24A87">
        <w:t xml:space="preserve"> You can produce a display like the one shown below.</w:t>
      </w:r>
      <w:r w:rsidR="0049092D">
        <w:t xml:space="preserve">  Increase the Font size so that you can read the values clearly.</w:t>
      </w:r>
    </w:p>
    <w:p w:rsidR="007847C6" w:rsidRDefault="007847C6" w:rsidP="00AF097E"/>
    <w:p w:rsidR="007847C6" w:rsidRPr="007847C6" w:rsidRDefault="007847C6" w:rsidP="007847C6">
      <w:pPr>
        <w:autoSpaceDE w:val="0"/>
        <w:autoSpaceDN w:val="0"/>
        <w:adjustRightInd w:val="0"/>
        <w:rPr>
          <w:sz w:val="22"/>
          <w:szCs w:val="22"/>
        </w:rPr>
      </w:pPr>
    </w:p>
    <w:p w:rsidR="007847C6" w:rsidRDefault="007847C6" w:rsidP="00AF097E"/>
    <w:p w:rsidR="00AF097E" w:rsidRDefault="009323F5" w:rsidP="00AF097E">
      <w:r>
        <w:rPr>
          <w:noProof/>
        </w:rPr>
        <w:drawing>
          <wp:inline distT="0" distB="0" distL="0" distR="0">
            <wp:extent cx="5486400" cy="3238500"/>
            <wp:effectExtent l="19050" t="0" r="0" b="0"/>
            <wp:docPr id="9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cstate="print"/>
                    <a:srcRect/>
                    <a:stretch>
                      <a:fillRect/>
                    </a:stretch>
                  </pic:blipFill>
                  <pic:spPr bwMode="auto">
                    <a:xfrm>
                      <a:off x="0" y="0"/>
                      <a:ext cx="5486400" cy="3238500"/>
                    </a:xfrm>
                    <a:prstGeom prst="rect">
                      <a:avLst/>
                    </a:prstGeom>
                    <a:noFill/>
                    <a:ln w="9525">
                      <a:noFill/>
                      <a:miter lim="800000"/>
                      <a:headEnd/>
                      <a:tailEnd/>
                    </a:ln>
                  </pic:spPr>
                </pic:pic>
              </a:graphicData>
            </a:graphic>
          </wp:inline>
        </w:drawing>
      </w:r>
    </w:p>
    <w:p w:rsidR="00401091" w:rsidRDefault="00401091" w:rsidP="00AF097E"/>
    <w:p w:rsidR="00E24A87" w:rsidRDefault="00AF097E" w:rsidP="00AF097E">
      <w:r>
        <w:t xml:space="preserve">This shows that </w:t>
      </w:r>
      <w:r w:rsidR="00FD7910">
        <w:t xml:space="preserve">at some </w:t>
      </w:r>
      <w:r w:rsidR="00E24A87">
        <w:t>gages</w:t>
      </w:r>
      <w:r w:rsidR="00FD7910">
        <w:t xml:space="preserve"> </w:t>
      </w:r>
      <w:r w:rsidR="00E24A87">
        <w:t>95% of the flow</w:t>
      </w:r>
      <w:r w:rsidR="00FD7910">
        <w:t xml:space="preserve"> is </w:t>
      </w:r>
      <w:r w:rsidR="00FD7910" w:rsidRPr="00E24A87">
        <w:rPr>
          <w:b/>
        </w:rPr>
        <w:t>Base Flow</w:t>
      </w:r>
      <w:r w:rsidR="00E24A87">
        <w:t xml:space="preserve"> while at other locations only 5% is base flow</w:t>
      </w:r>
      <w:r w:rsidR="00FD7910">
        <w:t xml:space="preserve">. </w:t>
      </w:r>
      <w:r w:rsidR="00E24A87">
        <w:t xml:space="preserve">For more information on how to determine base flow, see </w:t>
      </w:r>
      <w:hyperlink r:id="rId47" w:history="1">
        <w:r w:rsidR="00E24A87" w:rsidRPr="007E7394">
          <w:rPr>
            <w:rStyle w:val="Hyperlink"/>
          </w:rPr>
          <w:t>http://www.usbr.gov/pmts/hydraulics_lab/twahl/bfi/</w:t>
        </w:r>
      </w:hyperlink>
      <w:r w:rsidR="00E24A87">
        <w:t xml:space="preserve">  from which the following picture has been extracted.  Base flow is the flow beneath the red line in this graph and surface runoff is the excess flow defined by the difference between the blue line and the red line.</w:t>
      </w:r>
    </w:p>
    <w:p w:rsidR="00E24A87" w:rsidRDefault="00E24A87" w:rsidP="00AF097E"/>
    <w:p w:rsidR="00E24A87" w:rsidRPr="00E24A87" w:rsidRDefault="00FD6BE0" w:rsidP="00AF097E">
      <w:r>
        <w:rPr>
          <w:noProof/>
        </w:rPr>
        <w:drawing>
          <wp:inline distT="0" distB="0" distL="0" distR="0">
            <wp:extent cx="5162550" cy="221932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srcRect/>
                    <a:stretch>
                      <a:fillRect/>
                    </a:stretch>
                  </pic:blipFill>
                  <pic:spPr bwMode="auto">
                    <a:xfrm>
                      <a:off x="0" y="0"/>
                      <a:ext cx="5162550" cy="2219325"/>
                    </a:xfrm>
                    <a:prstGeom prst="rect">
                      <a:avLst/>
                    </a:prstGeom>
                    <a:noFill/>
                    <a:ln w="9525">
                      <a:noFill/>
                      <a:miter lim="800000"/>
                      <a:headEnd/>
                      <a:tailEnd/>
                    </a:ln>
                  </pic:spPr>
                </pic:pic>
              </a:graphicData>
            </a:graphic>
          </wp:inline>
        </w:drawing>
      </w:r>
    </w:p>
    <w:p w:rsidR="00E24A87" w:rsidRDefault="00E24A87" w:rsidP="00AF097E"/>
    <w:p w:rsidR="00FD7910" w:rsidRDefault="00645CAC" w:rsidP="00AF097E">
      <w:r>
        <w:t xml:space="preserve">Why should there be so much variation in the base flow in the </w:t>
      </w:r>
      <w:smartTag w:uri="urn:schemas-microsoft-com:office:smarttags" w:element="place">
        <w:smartTag w:uri="urn:schemas-microsoft-com:office:smarttags" w:element="PlaceName">
          <w:r>
            <w:t>San Marcos</w:t>
          </w:r>
        </w:smartTag>
        <w:r>
          <w:t xml:space="preserve"> </w:t>
        </w:r>
        <w:smartTag w:uri="urn:schemas-microsoft-com:office:smarttags" w:element="PlaceType">
          <w:r>
            <w:t>Basin</w:t>
          </w:r>
        </w:smartTag>
      </w:smartTag>
      <w:r w:rsidR="00FD7910">
        <w:t xml:space="preserve">? The stations on the </w:t>
      </w:r>
      <w:smartTag w:uri="urn:schemas-microsoft-com:office:smarttags" w:element="City">
        <w:r w:rsidR="00FD7910">
          <w:t>San Marcos</w:t>
        </w:r>
      </w:smartTag>
      <w:r w:rsidR="00FD7910">
        <w:t xml:space="preserve"> </w:t>
      </w:r>
      <w:proofErr w:type="gramStart"/>
      <w:r w:rsidR="00FD7910">
        <w:t>river</w:t>
      </w:r>
      <w:proofErr w:type="gramEnd"/>
      <w:r w:rsidR="00FD7910">
        <w:t xml:space="preserve"> at </w:t>
      </w:r>
      <w:smartTag w:uri="urn:schemas-microsoft-com:office:smarttags" w:element="place">
        <w:smartTag w:uri="urn:schemas-microsoft-com:office:smarttags" w:element="City">
          <w:r w:rsidR="00FD7910">
            <w:t>San Marcos</w:t>
          </w:r>
        </w:smartTag>
      </w:smartTag>
      <w:r w:rsidR="00FD7910">
        <w:t xml:space="preserve"> and </w:t>
      </w:r>
      <w:proofErr w:type="spellStart"/>
      <w:r w:rsidR="00FD7910">
        <w:t>Luling</w:t>
      </w:r>
      <w:proofErr w:type="spellEnd"/>
      <w:r w:rsidR="00FD7910">
        <w:t xml:space="preserve"> are right above the Edwards Aquifer and draw significant amounts of water from it to fulfill their needs. Let</w:t>
      </w:r>
      <w:r w:rsidR="00752B6C">
        <w:t>’</w:t>
      </w:r>
      <w:r w:rsidR="00FD7910">
        <w:t>s visualize the Edwards aquifer to get a better understanding of this phenomenon.</w:t>
      </w:r>
    </w:p>
    <w:p w:rsidR="00817CB0" w:rsidRDefault="00817CB0" w:rsidP="00AF097E"/>
    <w:p w:rsidR="0049092D" w:rsidRDefault="0049092D" w:rsidP="00AF097E"/>
    <w:p w:rsidR="0049092D" w:rsidRDefault="0049092D" w:rsidP="00AF097E"/>
    <w:p w:rsidR="00D2129A" w:rsidRDefault="00D2129A" w:rsidP="00AF097E"/>
    <w:p w:rsidR="00FA60FD" w:rsidRDefault="00CC25E7" w:rsidP="00AF097E">
      <w:r>
        <w:t>The mean annual flow in (</w:t>
      </w:r>
      <w:proofErr w:type="spellStart"/>
      <w:r>
        <w:t>cfs</w:t>
      </w:r>
      <w:proofErr w:type="spellEnd"/>
      <w:r>
        <w:t xml:space="preserve">) at each gage is given by the attribute </w:t>
      </w:r>
      <w:r w:rsidRPr="00CC25E7">
        <w:rPr>
          <w:b/>
        </w:rPr>
        <w:t>AVE</w:t>
      </w:r>
      <w:r>
        <w:t xml:space="preserve"> in the </w:t>
      </w:r>
      <w:proofErr w:type="spellStart"/>
      <w:r w:rsidRPr="00CC25E7">
        <w:rPr>
          <w:b/>
        </w:rPr>
        <w:t>USGSGageEvents</w:t>
      </w:r>
      <w:proofErr w:type="spellEnd"/>
      <w:r>
        <w:t xml:space="preserve"> feature class. </w:t>
      </w:r>
    </w:p>
    <w:p w:rsidR="00FA60FD" w:rsidRDefault="00FA60FD" w:rsidP="00AF097E"/>
    <w:p w:rsidR="00FA60FD" w:rsidRDefault="00FD6BE0" w:rsidP="00AF097E">
      <w:r>
        <w:rPr>
          <w:noProof/>
        </w:rPr>
        <w:drawing>
          <wp:inline distT="0" distB="0" distL="0" distR="0">
            <wp:extent cx="5467350" cy="173355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srcRect/>
                    <a:stretch>
                      <a:fillRect/>
                    </a:stretch>
                  </pic:blipFill>
                  <pic:spPr bwMode="auto">
                    <a:xfrm>
                      <a:off x="0" y="0"/>
                      <a:ext cx="5467350" cy="1733550"/>
                    </a:xfrm>
                    <a:prstGeom prst="rect">
                      <a:avLst/>
                    </a:prstGeom>
                    <a:noFill/>
                    <a:ln w="9525">
                      <a:noFill/>
                      <a:miter lim="800000"/>
                      <a:headEnd/>
                      <a:tailEnd/>
                    </a:ln>
                  </pic:spPr>
                </pic:pic>
              </a:graphicData>
            </a:graphic>
          </wp:inline>
        </w:drawing>
      </w:r>
    </w:p>
    <w:p w:rsidR="009323F5" w:rsidRDefault="009323F5" w:rsidP="00AF097E"/>
    <w:p w:rsidR="009323F5" w:rsidRDefault="009323F5" w:rsidP="00AF097E">
      <w:r>
        <w:t>If you similarly symbolize and label the map using AVE, you’ll get a result like this:</w:t>
      </w:r>
    </w:p>
    <w:p w:rsidR="009323F5" w:rsidRDefault="009323F5" w:rsidP="00AF097E">
      <w:r>
        <w:rPr>
          <w:noProof/>
        </w:rPr>
        <w:drawing>
          <wp:inline distT="0" distB="0" distL="0" distR="0">
            <wp:extent cx="5476875" cy="3362325"/>
            <wp:effectExtent l="19050" t="0" r="9525" b="0"/>
            <wp:docPr id="9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cstate="print"/>
                    <a:srcRect/>
                    <a:stretch>
                      <a:fillRect/>
                    </a:stretch>
                  </pic:blipFill>
                  <pic:spPr bwMode="auto">
                    <a:xfrm>
                      <a:off x="0" y="0"/>
                      <a:ext cx="5476875" cy="3362325"/>
                    </a:xfrm>
                    <a:prstGeom prst="rect">
                      <a:avLst/>
                    </a:prstGeom>
                    <a:noFill/>
                    <a:ln w="9525">
                      <a:noFill/>
                      <a:miter lim="800000"/>
                      <a:headEnd/>
                      <a:tailEnd/>
                    </a:ln>
                  </pic:spPr>
                </pic:pic>
              </a:graphicData>
            </a:graphic>
          </wp:inline>
        </w:drawing>
      </w:r>
    </w:p>
    <w:p w:rsidR="002237F3" w:rsidRDefault="002237F3" w:rsidP="00AF097E">
      <w:r>
        <w:t xml:space="preserve">At any gage location, the product of </w:t>
      </w:r>
      <w:proofErr w:type="spellStart"/>
      <w:r>
        <w:t>BFI_Ave</w:t>
      </w:r>
      <w:proofErr w:type="spellEnd"/>
      <w:r>
        <w:t xml:space="preserve"> * AVE gives the mean annual base flow in </w:t>
      </w:r>
      <w:proofErr w:type="spellStart"/>
      <w:r>
        <w:t>cfs</w:t>
      </w:r>
      <w:proofErr w:type="spellEnd"/>
      <w:r>
        <w:t xml:space="preserve">.  For example, at the Blanco River at Wimberley, the mean annual base flow is 0.591 * 142.183 = 84.03 </w:t>
      </w:r>
      <w:proofErr w:type="spellStart"/>
      <w:r>
        <w:t>cfs</w:t>
      </w:r>
      <w:proofErr w:type="spellEnd"/>
      <w:r>
        <w:t>.</w:t>
      </w:r>
    </w:p>
    <w:p w:rsidR="00FA60FD" w:rsidRDefault="00FA60FD" w:rsidP="00AF097E"/>
    <w:p w:rsidR="00CC25E7" w:rsidRDefault="00CC25E7" w:rsidP="00AF097E"/>
    <w:p w:rsidR="00C95B06" w:rsidRPr="00C95B06" w:rsidRDefault="00C95B06" w:rsidP="00C95B06">
      <w:pPr>
        <w:rPr>
          <w:i/>
        </w:rPr>
      </w:pPr>
      <w:r>
        <w:rPr>
          <w:i/>
        </w:rPr>
        <w:t xml:space="preserve">To be turned in: Make a </w:t>
      </w:r>
      <w:r w:rsidR="002237F3">
        <w:rPr>
          <w:i/>
        </w:rPr>
        <w:t xml:space="preserve">screen capture of the </w:t>
      </w:r>
      <w:proofErr w:type="spellStart"/>
      <w:r w:rsidR="002237F3">
        <w:rPr>
          <w:i/>
        </w:rPr>
        <w:t>BFI_Ave</w:t>
      </w:r>
      <w:proofErr w:type="spellEnd"/>
      <w:r w:rsidR="002237F3">
        <w:rPr>
          <w:i/>
        </w:rPr>
        <w:t xml:space="preserve"> points displayed on the basin streams and basin outline as background.  Make a table of the 7 stream gages that shows the drainage area and mean annual base flow for each gage.   Comment on the values in this table.  Are they consistent?  </w:t>
      </w:r>
    </w:p>
    <w:p w:rsidR="00AC2525" w:rsidRDefault="00AC2525" w:rsidP="00AC2525"/>
    <w:p w:rsidR="00AC2525" w:rsidRPr="00BF7B60" w:rsidRDefault="00BF7B60" w:rsidP="00AC2525">
      <w:pPr>
        <w:rPr>
          <w:b/>
          <w:sz w:val="28"/>
          <w:szCs w:val="28"/>
        </w:rPr>
      </w:pPr>
      <w:bookmarkStart w:id="21" w:name="Precipitation"/>
      <w:bookmarkEnd w:id="21"/>
      <w:r w:rsidRPr="00BF7B60">
        <w:rPr>
          <w:b/>
          <w:sz w:val="28"/>
          <w:szCs w:val="28"/>
        </w:rPr>
        <w:lastRenderedPageBreak/>
        <w:t>Storm Precipitation</w:t>
      </w:r>
    </w:p>
    <w:p w:rsidR="00BF7B60" w:rsidRDefault="00BF7B60" w:rsidP="00AC2525"/>
    <w:p w:rsidR="00AC2525" w:rsidRDefault="00AC2525" w:rsidP="00AC2525">
      <w:r>
        <w:t xml:space="preserve">We are going to create a time series of precipitation for a storm over the San Marcos basin that created a big flood in July of 2002.  Here is a graph from the USGS NWIS site of the flow during this period of the San Marcos River at </w:t>
      </w:r>
      <w:proofErr w:type="spellStart"/>
      <w:r>
        <w:t>Luling</w:t>
      </w:r>
      <w:proofErr w:type="spellEnd"/>
      <w:r>
        <w:t>.  You’ll see that there is a main peak in the flood flows in early July and then a secondary peak about July 18 after more rain fell.</w:t>
      </w:r>
    </w:p>
    <w:p w:rsidR="0049092D" w:rsidRDefault="0049092D" w:rsidP="00AC2525"/>
    <w:p w:rsidR="00AC2525" w:rsidRPr="00B85074" w:rsidRDefault="00FD6BE0" w:rsidP="00AC2525">
      <w:r>
        <w:rPr>
          <w:noProof/>
        </w:rPr>
        <w:drawing>
          <wp:inline distT="0" distB="0" distL="0" distR="0">
            <wp:extent cx="5524500" cy="4572000"/>
            <wp:effectExtent l="19050" t="0" r="0" b="0"/>
            <wp:docPr id="44" name="Picture 44" descr="Graph of DAILY Discharge, cubic feet per sec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raph of DAILY Discharge, cubic feet per second"/>
                    <pic:cNvPicPr>
                      <a:picLocks noChangeAspect="1" noChangeArrowheads="1"/>
                    </pic:cNvPicPr>
                  </pic:nvPicPr>
                  <pic:blipFill>
                    <a:blip r:embed="rId51" cstate="print"/>
                    <a:srcRect/>
                    <a:stretch>
                      <a:fillRect/>
                    </a:stretch>
                  </pic:blipFill>
                  <pic:spPr bwMode="auto">
                    <a:xfrm>
                      <a:off x="0" y="0"/>
                      <a:ext cx="5524500" cy="4572000"/>
                    </a:xfrm>
                    <a:prstGeom prst="rect">
                      <a:avLst/>
                    </a:prstGeom>
                    <a:noFill/>
                    <a:ln w="9525">
                      <a:noFill/>
                      <a:miter lim="800000"/>
                      <a:headEnd/>
                      <a:tailEnd/>
                    </a:ln>
                  </pic:spPr>
                </pic:pic>
              </a:graphicData>
            </a:graphic>
          </wp:inline>
        </w:drawing>
      </w:r>
    </w:p>
    <w:p w:rsidR="00AC2525" w:rsidRDefault="00AC2525" w:rsidP="00AC2525">
      <w:pPr>
        <w:rPr>
          <w:b/>
        </w:rPr>
      </w:pPr>
    </w:p>
    <w:p w:rsidR="006C1AB8" w:rsidRDefault="00F64E55" w:rsidP="00BD1D58">
      <w:proofErr w:type="spellStart"/>
      <w:proofErr w:type="gramStart"/>
      <w:r>
        <w:t>Lets</w:t>
      </w:r>
      <w:proofErr w:type="spellEnd"/>
      <w:proofErr w:type="gramEnd"/>
      <w:r>
        <w:t xml:space="preserve"> go back and get some more data from ArcGIS Online.  </w:t>
      </w:r>
      <w:r>
        <w:rPr>
          <w:noProof/>
        </w:rPr>
        <w:drawing>
          <wp:inline distT="0" distB="0" distL="0" distR="0">
            <wp:extent cx="2095500" cy="847725"/>
            <wp:effectExtent l="19050" t="0" r="0" b="0"/>
            <wp:docPr id="9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cstate="print"/>
                    <a:srcRect/>
                    <a:stretch>
                      <a:fillRect/>
                    </a:stretch>
                  </pic:blipFill>
                  <pic:spPr bwMode="auto">
                    <a:xfrm>
                      <a:off x="0" y="0"/>
                      <a:ext cx="2095500" cy="847725"/>
                    </a:xfrm>
                    <a:prstGeom prst="rect">
                      <a:avLst/>
                    </a:prstGeom>
                    <a:noFill/>
                    <a:ln w="9525">
                      <a:noFill/>
                      <a:miter lim="800000"/>
                      <a:headEnd/>
                      <a:tailEnd/>
                    </a:ln>
                  </pic:spPr>
                </pic:pic>
              </a:graphicData>
            </a:graphic>
          </wp:inline>
        </w:drawing>
      </w:r>
    </w:p>
    <w:p w:rsidR="001849CA" w:rsidRDefault="001849CA" w:rsidP="00BD1D58"/>
    <w:p w:rsidR="001849CA" w:rsidRDefault="001849CA" w:rsidP="00BD1D58">
      <w:r>
        <w:t xml:space="preserve">Search again for data about </w:t>
      </w:r>
      <w:r w:rsidRPr="001849CA">
        <w:rPr>
          <w:b/>
        </w:rPr>
        <w:t xml:space="preserve">San </w:t>
      </w:r>
      <w:proofErr w:type="gramStart"/>
      <w:r w:rsidRPr="001849CA">
        <w:rPr>
          <w:b/>
        </w:rPr>
        <w:t>Marcos</w:t>
      </w:r>
      <w:r>
        <w:t>,</w:t>
      </w:r>
      <w:proofErr w:type="gramEnd"/>
      <w:r>
        <w:t xml:space="preserve"> choose to </w:t>
      </w:r>
      <w:r w:rsidRPr="001849CA">
        <w:rPr>
          <w:b/>
        </w:rPr>
        <w:t>Add</w:t>
      </w:r>
      <w:r>
        <w:t xml:space="preserve"> the </w:t>
      </w:r>
      <w:r w:rsidRPr="001849CA">
        <w:rPr>
          <w:b/>
        </w:rPr>
        <w:t>San Marcos Rainfall, Summer, 2002.</w:t>
      </w:r>
    </w:p>
    <w:p w:rsidR="001849CA" w:rsidRDefault="001849CA" w:rsidP="00BD1D58">
      <w:r>
        <w:rPr>
          <w:noProof/>
        </w:rPr>
        <w:lastRenderedPageBreak/>
        <w:drawing>
          <wp:inline distT="0" distB="0" distL="0" distR="0">
            <wp:extent cx="5486400" cy="1866900"/>
            <wp:effectExtent l="19050" t="0" r="0" b="0"/>
            <wp:docPr id="9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cstate="print"/>
                    <a:srcRect/>
                    <a:stretch>
                      <a:fillRect/>
                    </a:stretch>
                  </pic:blipFill>
                  <pic:spPr bwMode="auto">
                    <a:xfrm>
                      <a:off x="0" y="0"/>
                      <a:ext cx="5486400" cy="1866900"/>
                    </a:xfrm>
                    <a:prstGeom prst="rect">
                      <a:avLst/>
                    </a:prstGeom>
                    <a:noFill/>
                    <a:ln w="9525">
                      <a:noFill/>
                      <a:miter lim="800000"/>
                      <a:headEnd/>
                      <a:tailEnd/>
                    </a:ln>
                  </pic:spPr>
                </pic:pic>
              </a:graphicData>
            </a:graphic>
          </wp:inline>
        </w:drawing>
      </w:r>
    </w:p>
    <w:p w:rsidR="006C1AB8" w:rsidRDefault="006C1AB8" w:rsidP="00BD1D58"/>
    <w:p w:rsidR="00BD1D58" w:rsidRDefault="001849CA" w:rsidP="00BD1D58">
      <w:r>
        <w:t xml:space="preserve">The data that are added, called </w:t>
      </w:r>
      <w:r w:rsidRPr="001849CA">
        <w:rPr>
          <w:b/>
        </w:rPr>
        <w:t>Rainfall Feature Series</w:t>
      </w:r>
      <w:r>
        <w:t xml:space="preserve"> are a </w:t>
      </w:r>
      <w:r w:rsidRPr="001849CA">
        <w:rPr>
          <w:b/>
        </w:rPr>
        <w:t>Time-Enabled Feature Layer</w:t>
      </w:r>
      <w:r>
        <w:t xml:space="preserve"> in ArcGIS 10.   </w:t>
      </w:r>
    </w:p>
    <w:p w:rsidR="00BD1D58" w:rsidRDefault="001849CA" w:rsidP="00BD1D58">
      <w:r>
        <w:rPr>
          <w:noProof/>
        </w:rPr>
        <w:drawing>
          <wp:inline distT="0" distB="0" distL="0" distR="0">
            <wp:extent cx="5486400" cy="2533650"/>
            <wp:effectExtent l="19050" t="0" r="0" b="0"/>
            <wp:docPr id="9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 cstate="print"/>
                    <a:srcRect/>
                    <a:stretch>
                      <a:fillRect/>
                    </a:stretch>
                  </pic:blipFill>
                  <pic:spPr bwMode="auto">
                    <a:xfrm>
                      <a:off x="0" y="0"/>
                      <a:ext cx="5486400" cy="2533650"/>
                    </a:xfrm>
                    <a:prstGeom prst="rect">
                      <a:avLst/>
                    </a:prstGeom>
                    <a:noFill/>
                    <a:ln w="9525">
                      <a:noFill/>
                      <a:miter lim="800000"/>
                      <a:headEnd/>
                      <a:tailEnd/>
                    </a:ln>
                  </pic:spPr>
                </pic:pic>
              </a:graphicData>
            </a:graphic>
          </wp:inline>
        </w:drawing>
      </w:r>
    </w:p>
    <w:p w:rsidR="00BD1D58" w:rsidRDefault="00BD1D58" w:rsidP="00BD1D58"/>
    <w:p w:rsidR="001849CA" w:rsidRDefault="001849CA" w:rsidP="00BD1D58">
      <w:r>
        <w:t xml:space="preserve">Time-Enabled Feature Layers are a pretty important innovation that is new in ArcGIS version 10, so </w:t>
      </w:r>
      <w:proofErr w:type="spellStart"/>
      <w:proofErr w:type="gramStart"/>
      <w:r>
        <w:t>lets</w:t>
      </w:r>
      <w:proofErr w:type="spellEnd"/>
      <w:proofErr w:type="gramEnd"/>
      <w:r>
        <w:t xml:space="preserve"> take a look at what this means.</w:t>
      </w:r>
      <w:r w:rsidR="00F13DE1">
        <w:t xml:space="preserve">  If you right click on the </w:t>
      </w:r>
      <w:r w:rsidR="00F13DE1" w:rsidRPr="00F13DE1">
        <w:rPr>
          <w:b/>
        </w:rPr>
        <w:t>Rainfall Feature Series</w:t>
      </w:r>
      <w:r w:rsidR="00F13DE1">
        <w:t xml:space="preserve"> layer and open its </w:t>
      </w:r>
      <w:r w:rsidR="00F13DE1" w:rsidRPr="00F13DE1">
        <w:rPr>
          <w:b/>
        </w:rPr>
        <w:t>Properties,</w:t>
      </w:r>
      <w:r w:rsidR="00F13DE1">
        <w:t xml:space="preserve"> you’ll see a </w:t>
      </w:r>
      <w:r w:rsidR="00F13DE1" w:rsidRPr="00F13DE1">
        <w:rPr>
          <w:b/>
        </w:rPr>
        <w:t xml:space="preserve">Time </w:t>
      </w:r>
      <w:r w:rsidR="00F13DE1">
        <w:t xml:space="preserve">tab that is new in ArcGIS 10.   As shown below, it identifies a field, called </w:t>
      </w:r>
      <w:proofErr w:type="spellStart"/>
      <w:r w:rsidR="00F13DE1">
        <w:t>TsTime</w:t>
      </w:r>
      <w:proofErr w:type="spellEnd"/>
      <w:r w:rsidR="00F13DE1">
        <w:t xml:space="preserve"> that defines the time field of these data and specifies that these data are regularly measured with an interval of 1 day.</w:t>
      </w:r>
    </w:p>
    <w:p w:rsidR="001849CA" w:rsidRDefault="001849CA" w:rsidP="00BD1D58"/>
    <w:p w:rsidR="001849CA" w:rsidRDefault="00F13DE1" w:rsidP="00BD1D58">
      <w:r>
        <w:rPr>
          <w:noProof/>
        </w:rPr>
        <w:lastRenderedPageBreak/>
        <w:drawing>
          <wp:inline distT="0" distB="0" distL="0" distR="0">
            <wp:extent cx="5486400" cy="4339244"/>
            <wp:effectExtent l="19050" t="0" r="0" b="0"/>
            <wp:docPr id="9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5" cstate="print"/>
                    <a:srcRect/>
                    <a:stretch>
                      <a:fillRect/>
                    </a:stretch>
                  </pic:blipFill>
                  <pic:spPr bwMode="auto">
                    <a:xfrm>
                      <a:off x="0" y="0"/>
                      <a:ext cx="5486400" cy="4339244"/>
                    </a:xfrm>
                    <a:prstGeom prst="rect">
                      <a:avLst/>
                    </a:prstGeom>
                    <a:noFill/>
                    <a:ln w="9525">
                      <a:noFill/>
                      <a:miter lim="800000"/>
                      <a:headEnd/>
                      <a:tailEnd/>
                    </a:ln>
                  </pic:spPr>
                </pic:pic>
              </a:graphicData>
            </a:graphic>
          </wp:inline>
        </w:drawing>
      </w:r>
    </w:p>
    <w:p w:rsidR="00F13DE1" w:rsidRDefault="00F13DE1" w:rsidP="00BD1D58"/>
    <w:p w:rsidR="006B51A1" w:rsidRDefault="006B51A1" w:rsidP="00BD1D58">
      <w:r>
        <w:t xml:space="preserve">If you open the attribute table of this layer, you’ll see the following.   This is an Arc Hydro II time series table which has been joined onto the features that its time </w:t>
      </w:r>
      <w:r w:rsidR="00E108FD">
        <w:t xml:space="preserve">values describe.  In this case, they are </w:t>
      </w:r>
      <w:proofErr w:type="spellStart"/>
      <w:r w:rsidR="00E108FD">
        <w:t>Nexrad</w:t>
      </w:r>
      <w:proofErr w:type="spellEnd"/>
      <w:r w:rsidR="00E108FD">
        <w:t xml:space="preserve"> radar rainfall </w:t>
      </w:r>
      <w:proofErr w:type="spellStart"/>
      <w:r w:rsidR="00E108FD">
        <w:t>multisensor</w:t>
      </w:r>
      <w:proofErr w:type="spellEnd"/>
      <w:r w:rsidR="00E108FD">
        <w:t xml:space="preserve"> precipitation obtained from a </w:t>
      </w:r>
      <w:proofErr w:type="spellStart"/>
      <w:r w:rsidR="00E108FD">
        <w:t>WaterML</w:t>
      </w:r>
      <w:proofErr w:type="spellEnd"/>
      <w:r w:rsidR="00E108FD">
        <w:t xml:space="preserve"> web service hosted by the University of Texas at Arlington (Dr John McEnery) using precipitation data provided by the National Weather Service’s West Gulf River Forecast Center in Fort Worth.   The rainfall data were obtained using </w:t>
      </w:r>
      <w:proofErr w:type="spellStart"/>
      <w:r w:rsidR="00E108FD">
        <w:t>HydroDesktop</w:t>
      </w:r>
      <w:proofErr w:type="spellEnd"/>
      <w:r w:rsidR="00E108FD">
        <w:t xml:space="preserve"> and converted to an ArcGIS feature layer with a </w:t>
      </w:r>
      <w:proofErr w:type="spellStart"/>
      <w:r w:rsidR="00E108FD">
        <w:t>ModelBuilder</w:t>
      </w:r>
      <w:proofErr w:type="spellEnd"/>
      <w:r w:rsidR="00E108FD">
        <w:t xml:space="preserve"> script developed by Tim Whiteaker and Fernando Salas.</w:t>
      </w:r>
    </w:p>
    <w:p w:rsidR="00F13DE1" w:rsidRDefault="006B51A1" w:rsidP="00BD1D58">
      <w:r>
        <w:rPr>
          <w:noProof/>
        </w:rPr>
        <w:drawing>
          <wp:inline distT="0" distB="0" distL="0" distR="0">
            <wp:extent cx="5486400" cy="1502720"/>
            <wp:effectExtent l="19050" t="0" r="0" b="0"/>
            <wp:docPr id="9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6" cstate="print"/>
                    <a:srcRect/>
                    <a:stretch>
                      <a:fillRect/>
                    </a:stretch>
                  </pic:blipFill>
                  <pic:spPr bwMode="auto">
                    <a:xfrm>
                      <a:off x="0" y="0"/>
                      <a:ext cx="5486400" cy="1502720"/>
                    </a:xfrm>
                    <a:prstGeom prst="rect">
                      <a:avLst/>
                    </a:prstGeom>
                    <a:noFill/>
                    <a:ln w="9525">
                      <a:noFill/>
                      <a:miter lim="800000"/>
                      <a:headEnd/>
                      <a:tailEnd/>
                    </a:ln>
                  </pic:spPr>
                </pic:pic>
              </a:graphicData>
            </a:graphic>
          </wp:inline>
        </w:drawing>
      </w:r>
    </w:p>
    <w:p w:rsidR="006B51A1" w:rsidRDefault="006B51A1" w:rsidP="00BD1D58"/>
    <w:p w:rsidR="006B51A1" w:rsidRDefault="009C057C" w:rsidP="00BD1D58">
      <w:r>
        <w:t>There is a rainfall value (</w:t>
      </w:r>
      <w:proofErr w:type="spellStart"/>
      <w:r>
        <w:t>TsValue</w:t>
      </w:r>
      <w:proofErr w:type="spellEnd"/>
      <w:r>
        <w:t xml:space="preserve">) for each </w:t>
      </w:r>
      <w:proofErr w:type="spellStart"/>
      <w:r>
        <w:t>Nexrad</w:t>
      </w:r>
      <w:proofErr w:type="spellEnd"/>
      <w:r>
        <w:t xml:space="preserve"> cell (</w:t>
      </w:r>
      <w:proofErr w:type="spellStart"/>
      <w:r>
        <w:t>FeatureID</w:t>
      </w:r>
      <w:proofErr w:type="spellEnd"/>
      <w:r>
        <w:t>) and time step (</w:t>
      </w:r>
      <w:proofErr w:type="spellStart"/>
      <w:r>
        <w:t>TsTime</w:t>
      </w:r>
      <w:proofErr w:type="spellEnd"/>
      <w:r>
        <w:t>). In other words, each record in the attribute table represents a unique point in space and time, not just in space as we have used before.</w:t>
      </w:r>
    </w:p>
    <w:p w:rsidR="00BD1D58" w:rsidRDefault="00597A75" w:rsidP="00BD1D58">
      <w:pPr>
        <w:rPr>
          <w:noProof/>
        </w:rPr>
      </w:pPr>
      <w:r>
        <w:rPr>
          <w:noProof/>
        </w:rPr>
        <w:lastRenderedPageBreak/>
        <w:t xml:space="preserve">To visualize these data as they evolve through time, open the </w:t>
      </w:r>
      <w:r w:rsidRPr="00597A75">
        <w:rPr>
          <w:b/>
          <w:noProof/>
        </w:rPr>
        <w:t>Time Slider</w:t>
      </w:r>
      <w:r>
        <w:rPr>
          <w:noProof/>
        </w:rPr>
        <w:t xml:space="preserve"> window:</w:t>
      </w:r>
    </w:p>
    <w:p w:rsidR="00597A75" w:rsidRDefault="00597A75" w:rsidP="00BD1D58">
      <w:r>
        <w:rPr>
          <w:noProof/>
        </w:rPr>
        <w:drawing>
          <wp:inline distT="0" distB="0" distL="0" distR="0">
            <wp:extent cx="2628900" cy="647700"/>
            <wp:effectExtent l="19050" t="0" r="0" b="0"/>
            <wp:docPr id="9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7" cstate="print"/>
                    <a:srcRect/>
                    <a:stretch>
                      <a:fillRect/>
                    </a:stretch>
                  </pic:blipFill>
                  <pic:spPr bwMode="auto">
                    <a:xfrm>
                      <a:off x="0" y="0"/>
                      <a:ext cx="2628900" cy="647700"/>
                    </a:xfrm>
                    <a:prstGeom prst="rect">
                      <a:avLst/>
                    </a:prstGeom>
                    <a:noFill/>
                    <a:ln w="9525">
                      <a:noFill/>
                      <a:miter lim="800000"/>
                      <a:headEnd/>
                      <a:tailEnd/>
                    </a:ln>
                  </pic:spPr>
                </pic:pic>
              </a:graphicData>
            </a:graphic>
          </wp:inline>
        </w:drawing>
      </w:r>
    </w:p>
    <w:p w:rsidR="00251E6E" w:rsidRDefault="00251E6E" w:rsidP="00BD1D58">
      <w:r>
        <w:t>And cycle through the daily rainfall maps in this storm.  This was a serious flood!   There is heavy rain throughout the basin on June 30.</w:t>
      </w:r>
    </w:p>
    <w:p w:rsidR="00251E6E" w:rsidRDefault="00251E6E" w:rsidP="00BD1D58"/>
    <w:p w:rsidR="00251E6E" w:rsidRDefault="00251E6E" w:rsidP="00BD1D58">
      <w:r>
        <w:rPr>
          <w:noProof/>
        </w:rPr>
        <w:drawing>
          <wp:inline distT="0" distB="0" distL="0" distR="0">
            <wp:extent cx="5486400" cy="2952750"/>
            <wp:effectExtent l="19050" t="0" r="0" b="0"/>
            <wp:docPr id="10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8" cstate="print"/>
                    <a:srcRect/>
                    <a:stretch>
                      <a:fillRect/>
                    </a:stretch>
                  </pic:blipFill>
                  <pic:spPr bwMode="auto">
                    <a:xfrm>
                      <a:off x="0" y="0"/>
                      <a:ext cx="5486400" cy="2952750"/>
                    </a:xfrm>
                    <a:prstGeom prst="rect">
                      <a:avLst/>
                    </a:prstGeom>
                    <a:noFill/>
                    <a:ln w="9525">
                      <a:noFill/>
                      <a:miter lim="800000"/>
                      <a:headEnd/>
                      <a:tailEnd/>
                    </a:ln>
                  </pic:spPr>
                </pic:pic>
              </a:graphicData>
            </a:graphic>
          </wp:inline>
        </w:drawing>
      </w:r>
    </w:p>
    <w:p w:rsidR="00251E6E" w:rsidRDefault="00251E6E" w:rsidP="00BD1D58"/>
    <w:p w:rsidR="009313C8" w:rsidRDefault="009313C8" w:rsidP="00BD1D58">
      <w:r>
        <w:t xml:space="preserve">Open </w:t>
      </w:r>
      <w:proofErr w:type="spellStart"/>
      <w:r w:rsidRPr="009313C8">
        <w:rPr>
          <w:b/>
        </w:rPr>
        <w:t>ArcToolbox</w:t>
      </w:r>
      <w:proofErr w:type="spellEnd"/>
      <w:r>
        <w:t xml:space="preserve"> </w:t>
      </w:r>
      <w:r>
        <w:rPr>
          <w:noProof/>
        </w:rPr>
        <w:drawing>
          <wp:inline distT="0" distB="0" distL="0" distR="0">
            <wp:extent cx="200025" cy="161925"/>
            <wp:effectExtent l="19050" t="0" r="9525" b="0"/>
            <wp:docPr id="10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9" cstate="print"/>
                    <a:srcRect/>
                    <a:stretch>
                      <a:fillRect/>
                    </a:stretch>
                  </pic:blipFill>
                  <pic:spPr bwMode="auto">
                    <a:xfrm>
                      <a:off x="0" y="0"/>
                      <a:ext cx="200025" cy="161925"/>
                    </a:xfrm>
                    <a:prstGeom prst="rect">
                      <a:avLst/>
                    </a:prstGeom>
                    <a:noFill/>
                    <a:ln w="9525">
                      <a:noFill/>
                      <a:miter lim="800000"/>
                      <a:headEnd/>
                      <a:tailEnd/>
                    </a:ln>
                  </pic:spPr>
                </pic:pic>
              </a:graphicData>
            </a:graphic>
          </wp:inline>
        </w:drawing>
      </w:r>
      <w:r>
        <w:t xml:space="preserve"> and select the Summary Statistics tool</w:t>
      </w:r>
    </w:p>
    <w:p w:rsidR="009313C8" w:rsidRDefault="009313C8" w:rsidP="00BD1D58"/>
    <w:p w:rsidR="009313C8" w:rsidRDefault="009313C8" w:rsidP="00BD1D58">
      <w:r>
        <w:rPr>
          <w:noProof/>
        </w:rPr>
        <w:drawing>
          <wp:inline distT="0" distB="0" distL="0" distR="0">
            <wp:extent cx="1895475" cy="1581150"/>
            <wp:effectExtent l="19050" t="0" r="9525" b="0"/>
            <wp:docPr id="10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0" cstate="print"/>
                    <a:srcRect/>
                    <a:stretch>
                      <a:fillRect/>
                    </a:stretch>
                  </pic:blipFill>
                  <pic:spPr bwMode="auto">
                    <a:xfrm>
                      <a:off x="0" y="0"/>
                      <a:ext cx="1895475" cy="1581150"/>
                    </a:xfrm>
                    <a:prstGeom prst="rect">
                      <a:avLst/>
                    </a:prstGeom>
                    <a:noFill/>
                    <a:ln w="9525">
                      <a:noFill/>
                      <a:miter lim="800000"/>
                      <a:headEnd/>
                      <a:tailEnd/>
                    </a:ln>
                  </pic:spPr>
                </pic:pic>
              </a:graphicData>
            </a:graphic>
          </wp:inline>
        </w:drawing>
      </w:r>
    </w:p>
    <w:p w:rsidR="009313C8" w:rsidRDefault="009313C8" w:rsidP="00BD1D58"/>
    <w:p w:rsidR="00CF4B5C" w:rsidRDefault="002074F0" w:rsidP="00BD1D58">
      <w:r>
        <w:t xml:space="preserve">Select </w:t>
      </w:r>
      <w:r w:rsidRPr="002074F0">
        <w:rPr>
          <w:b/>
        </w:rPr>
        <w:t>Rainfall Feature Series</w:t>
      </w:r>
      <w:r>
        <w:t xml:space="preserve"> as the </w:t>
      </w:r>
      <w:r w:rsidRPr="002074F0">
        <w:rPr>
          <w:b/>
        </w:rPr>
        <w:t>Input Table</w:t>
      </w:r>
      <w:r>
        <w:t xml:space="preserve">, </w:t>
      </w:r>
      <w:proofErr w:type="spellStart"/>
      <w:r w:rsidRPr="002074F0">
        <w:rPr>
          <w:b/>
        </w:rPr>
        <w:t>TsValue</w:t>
      </w:r>
      <w:proofErr w:type="spellEnd"/>
      <w:r>
        <w:t xml:space="preserve"> as the </w:t>
      </w:r>
      <w:r w:rsidRPr="002074F0">
        <w:rPr>
          <w:b/>
        </w:rPr>
        <w:t>Statistics Field</w:t>
      </w:r>
      <w:r>
        <w:t xml:space="preserve">, </w:t>
      </w:r>
      <w:r w:rsidRPr="002074F0">
        <w:rPr>
          <w:b/>
        </w:rPr>
        <w:t xml:space="preserve">MEAN </w:t>
      </w:r>
      <w:r>
        <w:t xml:space="preserve">as the </w:t>
      </w:r>
      <w:r w:rsidRPr="002074F0">
        <w:rPr>
          <w:b/>
        </w:rPr>
        <w:t>Statistic Type</w:t>
      </w:r>
      <w:r>
        <w:t xml:space="preserve">, and </w:t>
      </w:r>
      <w:proofErr w:type="spellStart"/>
      <w:r w:rsidRPr="002074F0">
        <w:rPr>
          <w:b/>
        </w:rPr>
        <w:t>TsTime</w:t>
      </w:r>
      <w:proofErr w:type="spellEnd"/>
      <w:r w:rsidRPr="002074F0">
        <w:rPr>
          <w:b/>
        </w:rPr>
        <w:t xml:space="preserve"> </w:t>
      </w:r>
      <w:r>
        <w:t xml:space="preserve">as the </w:t>
      </w:r>
      <w:r w:rsidRPr="002074F0">
        <w:rPr>
          <w:b/>
        </w:rPr>
        <w:t>Case Field</w:t>
      </w:r>
      <w:r>
        <w:t>.</w:t>
      </w:r>
      <w:r w:rsidR="00CF4B5C">
        <w:t xml:space="preserve">   </w:t>
      </w:r>
    </w:p>
    <w:p w:rsidR="00CF4B5C" w:rsidRDefault="00CF4B5C" w:rsidP="00BD1D58"/>
    <w:p w:rsidR="009313C8" w:rsidRDefault="002074F0" w:rsidP="00BD1D58">
      <w:r>
        <w:rPr>
          <w:noProof/>
        </w:rPr>
        <w:lastRenderedPageBreak/>
        <w:drawing>
          <wp:inline distT="0" distB="0" distL="0" distR="0">
            <wp:extent cx="5486400" cy="3667125"/>
            <wp:effectExtent l="19050" t="0" r="0" b="0"/>
            <wp:docPr id="10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1" cstate="print"/>
                    <a:srcRect/>
                    <a:stretch>
                      <a:fillRect/>
                    </a:stretch>
                  </pic:blipFill>
                  <pic:spPr bwMode="auto">
                    <a:xfrm>
                      <a:off x="0" y="0"/>
                      <a:ext cx="5486400" cy="3667125"/>
                    </a:xfrm>
                    <a:prstGeom prst="rect">
                      <a:avLst/>
                    </a:prstGeom>
                    <a:noFill/>
                    <a:ln w="9525">
                      <a:noFill/>
                      <a:miter lim="800000"/>
                      <a:headEnd/>
                      <a:tailEnd/>
                    </a:ln>
                  </pic:spPr>
                </pic:pic>
              </a:graphicData>
            </a:graphic>
          </wp:inline>
        </w:drawing>
      </w:r>
    </w:p>
    <w:p w:rsidR="00CF4B5C" w:rsidRDefault="00CF4B5C" w:rsidP="00BD1D58"/>
    <w:p w:rsidR="00CF4B5C" w:rsidRDefault="00CF4B5C" w:rsidP="00CF4B5C">
      <w:r>
        <w:t>Wait a couple of minutes for this computation to complete.   This produces a statistics table that specifies the basin average rainfall for each day of the storm.</w:t>
      </w:r>
    </w:p>
    <w:p w:rsidR="00CF4B5C" w:rsidRDefault="00CF4B5C" w:rsidP="00BD1D58"/>
    <w:p w:rsidR="00CF4B5C" w:rsidRDefault="006A7D04" w:rsidP="00BD1D58">
      <w:r>
        <w:rPr>
          <w:noProof/>
        </w:rPr>
        <w:drawing>
          <wp:inline distT="0" distB="0" distL="0" distR="0">
            <wp:extent cx="4381500" cy="2762250"/>
            <wp:effectExtent l="19050" t="0" r="0" b="0"/>
            <wp:docPr id="109"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2" cstate="print"/>
                    <a:srcRect/>
                    <a:stretch>
                      <a:fillRect/>
                    </a:stretch>
                  </pic:blipFill>
                  <pic:spPr bwMode="auto">
                    <a:xfrm>
                      <a:off x="0" y="0"/>
                      <a:ext cx="4381500" cy="2762250"/>
                    </a:xfrm>
                    <a:prstGeom prst="rect">
                      <a:avLst/>
                    </a:prstGeom>
                    <a:noFill/>
                    <a:ln w="9525">
                      <a:noFill/>
                      <a:miter lim="800000"/>
                      <a:headEnd/>
                      <a:tailEnd/>
                    </a:ln>
                  </pic:spPr>
                </pic:pic>
              </a:graphicData>
            </a:graphic>
          </wp:inline>
        </w:drawing>
      </w:r>
    </w:p>
    <w:p w:rsidR="00184F9B" w:rsidRDefault="00184F9B" w:rsidP="00BD1D58"/>
    <w:p w:rsidR="006A7D04" w:rsidRDefault="006A7D04" w:rsidP="00BD1D58">
      <w:r>
        <w:t>Create a graph of these data.</w:t>
      </w:r>
    </w:p>
    <w:p w:rsidR="006A7D04" w:rsidRDefault="006A7D04" w:rsidP="00BD1D58">
      <w:r>
        <w:rPr>
          <w:noProof/>
        </w:rPr>
        <w:lastRenderedPageBreak/>
        <w:drawing>
          <wp:inline distT="0" distB="0" distL="0" distR="0">
            <wp:extent cx="2105025" cy="3562350"/>
            <wp:effectExtent l="19050" t="0" r="9525" b="0"/>
            <wp:docPr id="10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3" cstate="print"/>
                    <a:srcRect/>
                    <a:stretch>
                      <a:fillRect/>
                    </a:stretch>
                  </pic:blipFill>
                  <pic:spPr bwMode="auto">
                    <a:xfrm>
                      <a:off x="0" y="0"/>
                      <a:ext cx="2105025" cy="3562350"/>
                    </a:xfrm>
                    <a:prstGeom prst="rect">
                      <a:avLst/>
                    </a:prstGeom>
                    <a:noFill/>
                    <a:ln w="9525">
                      <a:noFill/>
                      <a:miter lim="800000"/>
                      <a:headEnd/>
                      <a:tailEnd/>
                    </a:ln>
                  </pic:spPr>
                </pic:pic>
              </a:graphicData>
            </a:graphic>
          </wp:inline>
        </w:drawing>
      </w:r>
    </w:p>
    <w:p w:rsidR="006A7D04" w:rsidRDefault="006A7D04" w:rsidP="00BD1D58"/>
    <w:p w:rsidR="006A7D04" w:rsidRDefault="006A7D04" w:rsidP="00BD1D58"/>
    <w:p w:rsidR="00184F9B" w:rsidRDefault="00184F9B" w:rsidP="00BD1D58">
      <w:r>
        <w:rPr>
          <w:noProof/>
        </w:rPr>
        <w:drawing>
          <wp:inline distT="0" distB="0" distL="0" distR="0">
            <wp:extent cx="5486400" cy="3118230"/>
            <wp:effectExtent l="19050" t="0" r="0" b="0"/>
            <wp:docPr id="10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4" cstate="print"/>
                    <a:srcRect/>
                    <a:stretch>
                      <a:fillRect/>
                    </a:stretch>
                  </pic:blipFill>
                  <pic:spPr bwMode="auto">
                    <a:xfrm>
                      <a:off x="0" y="0"/>
                      <a:ext cx="5486400" cy="3118230"/>
                    </a:xfrm>
                    <a:prstGeom prst="rect">
                      <a:avLst/>
                    </a:prstGeom>
                    <a:noFill/>
                    <a:ln w="9525">
                      <a:noFill/>
                      <a:miter lim="800000"/>
                      <a:headEnd/>
                      <a:tailEnd/>
                    </a:ln>
                  </pic:spPr>
                </pic:pic>
              </a:graphicData>
            </a:graphic>
          </wp:inline>
        </w:drawing>
      </w:r>
    </w:p>
    <w:p w:rsidR="00251E6E" w:rsidRDefault="00251E6E" w:rsidP="00BD1D58"/>
    <w:p w:rsidR="00AC2525" w:rsidRDefault="00AC2525" w:rsidP="00AC2525">
      <w:pPr>
        <w:pStyle w:val="myList3"/>
        <w:numPr>
          <w:ilvl w:val="0"/>
          <w:numId w:val="0"/>
        </w:numPr>
        <w:rPr>
          <w:i/>
        </w:rPr>
      </w:pPr>
      <w:r w:rsidRPr="005304CB">
        <w:rPr>
          <w:i/>
        </w:rPr>
        <w:t xml:space="preserve">To be turned </w:t>
      </w:r>
      <w:r>
        <w:rPr>
          <w:i/>
        </w:rPr>
        <w:t xml:space="preserve">in: </w:t>
      </w:r>
      <w:r w:rsidR="00251E6E">
        <w:rPr>
          <w:i/>
        </w:rPr>
        <w:t xml:space="preserve">Make a </w:t>
      </w:r>
      <w:r w:rsidR="00711D64">
        <w:rPr>
          <w:i/>
        </w:rPr>
        <w:t>layout</w:t>
      </w:r>
      <w:r w:rsidR="00251E6E">
        <w:rPr>
          <w:i/>
        </w:rPr>
        <w:t xml:space="preserve"> </w:t>
      </w:r>
      <w:r w:rsidR="00711D64">
        <w:rPr>
          <w:i/>
        </w:rPr>
        <w:t xml:space="preserve">combining </w:t>
      </w:r>
      <w:r w:rsidR="00251E6E">
        <w:rPr>
          <w:i/>
        </w:rPr>
        <w:t xml:space="preserve">a map of the </w:t>
      </w:r>
      <w:r w:rsidR="00711D64">
        <w:rPr>
          <w:i/>
        </w:rPr>
        <w:t>rainfall distribution for June 30 with a graph of the distribution of rainfall through time averaged over the basin</w:t>
      </w:r>
      <w:r w:rsidR="00251E6E">
        <w:rPr>
          <w:i/>
        </w:rPr>
        <w:t xml:space="preserve">.  What is </w:t>
      </w:r>
      <w:proofErr w:type="gramStart"/>
      <w:r w:rsidR="00251E6E">
        <w:rPr>
          <w:i/>
        </w:rPr>
        <w:t>the</w:t>
      </w:r>
      <w:r w:rsidR="00711D64">
        <w:rPr>
          <w:i/>
        </w:rPr>
        <w:t xml:space="preserve"> </w:t>
      </w:r>
      <w:r w:rsidR="00251E6E">
        <w:rPr>
          <w:i/>
        </w:rPr>
        <w:t xml:space="preserve"> maximum</w:t>
      </w:r>
      <w:proofErr w:type="gramEnd"/>
      <w:r w:rsidR="00251E6E">
        <w:rPr>
          <w:i/>
        </w:rPr>
        <w:t xml:space="preserve"> rainfall </w:t>
      </w:r>
      <w:r w:rsidR="00711D64">
        <w:rPr>
          <w:i/>
        </w:rPr>
        <w:t xml:space="preserve">daily amount in any </w:t>
      </w:r>
      <w:proofErr w:type="spellStart"/>
      <w:r w:rsidR="00711D64">
        <w:rPr>
          <w:i/>
        </w:rPr>
        <w:t>Nexrad</w:t>
      </w:r>
      <w:proofErr w:type="spellEnd"/>
      <w:r w:rsidR="00711D64">
        <w:rPr>
          <w:i/>
        </w:rPr>
        <w:t xml:space="preserve"> cell</w:t>
      </w:r>
      <w:r w:rsidR="00794C97">
        <w:rPr>
          <w:i/>
        </w:rPr>
        <w:t xml:space="preserve"> </w:t>
      </w:r>
      <w:r w:rsidR="00711D64">
        <w:rPr>
          <w:i/>
        </w:rPr>
        <w:t>at any time during the storm</w:t>
      </w:r>
      <w:r w:rsidR="00251E6E">
        <w:rPr>
          <w:i/>
        </w:rPr>
        <w:t>?  Where does it occur?</w:t>
      </w:r>
      <w:r w:rsidR="00794C97">
        <w:rPr>
          <w:i/>
        </w:rPr>
        <w:t xml:space="preserve"> What is total average rainfall over the San Marcos basin from 28 June to 28 July 2002?  What is the total average rainfall over the basin from 30 June through July 6?</w:t>
      </w:r>
    </w:p>
    <w:p w:rsidR="007A2565" w:rsidRDefault="007A2565">
      <w:pPr>
        <w:rPr>
          <w:b/>
          <w:sz w:val="28"/>
        </w:rPr>
      </w:pPr>
    </w:p>
    <w:p w:rsidR="00794525" w:rsidRDefault="00794525">
      <w:pPr>
        <w:rPr>
          <w:b/>
          <w:sz w:val="28"/>
        </w:rPr>
      </w:pPr>
    </w:p>
    <w:p w:rsidR="00B737B1" w:rsidRPr="009E3B5C" w:rsidRDefault="00D526B4" w:rsidP="00074882">
      <w:pPr>
        <w:pStyle w:val="Heading5"/>
      </w:pPr>
      <w:bookmarkStart w:id="22" w:name="_Toc179617233"/>
      <w:bookmarkStart w:id="23" w:name="TurnIn"/>
      <w:bookmarkEnd w:id="23"/>
      <w:r w:rsidRPr="009E3B5C">
        <w:t>S</w:t>
      </w:r>
      <w:r w:rsidR="00625147" w:rsidRPr="009E3B5C">
        <w:t>ummary of items to be turned in:</w:t>
      </w:r>
      <w:bookmarkEnd w:id="22"/>
    </w:p>
    <w:p w:rsidR="00772847" w:rsidRDefault="00772847" w:rsidP="00DC3DD9">
      <w:pPr>
        <w:rPr>
          <w:i/>
          <w:szCs w:val="28"/>
        </w:rPr>
      </w:pPr>
    </w:p>
    <w:p w:rsidR="00B52993" w:rsidRDefault="00797ACB" w:rsidP="00B52993">
      <w:pPr>
        <w:rPr>
          <w:i/>
        </w:rPr>
      </w:pPr>
      <w:r>
        <w:rPr>
          <w:i/>
          <w:szCs w:val="28"/>
        </w:rPr>
        <w:t xml:space="preserve"> </w:t>
      </w:r>
      <w:r w:rsidR="00B52993">
        <w:rPr>
          <w:i/>
          <w:szCs w:val="28"/>
        </w:rPr>
        <w:t>(</w:t>
      </w:r>
      <w:r>
        <w:rPr>
          <w:i/>
          <w:szCs w:val="28"/>
        </w:rPr>
        <w:t>1</w:t>
      </w:r>
      <w:r w:rsidR="00B52993">
        <w:rPr>
          <w:i/>
          <w:szCs w:val="28"/>
        </w:rPr>
        <w:t xml:space="preserve">) </w:t>
      </w:r>
      <w:r w:rsidR="00B52993">
        <w:rPr>
          <w:i/>
        </w:rPr>
        <w:t xml:space="preserve">Make a </w:t>
      </w:r>
      <w:r w:rsidR="00711D64">
        <w:rPr>
          <w:i/>
        </w:rPr>
        <w:t>screen capture</w:t>
      </w:r>
      <w:r w:rsidR="00B52993">
        <w:rPr>
          <w:i/>
        </w:rPr>
        <w:t xml:space="preserve"> of the related catchments and </w:t>
      </w:r>
      <w:proofErr w:type="spellStart"/>
      <w:r w:rsidR="00B52993">
        <w:rPr>
          <w:i/>
        </w:rPr>
        <w:t>flowlines</w:t>
      </w:r>
      <w:proofErr w:type="spellEnd"/>
      <w:r w:rsidR="00B52993">
        <w:rPr>
          <w:i/>
        </w:rPr>
        <w:t xml:space="preserve"> to the USGS gage near the Blanco River at </w:t>
      </w:r>
      <w:r w:rsidR="00415D28">
        <w:rPr>
          <w:i/>
        </w:rPr>
        <w:t>Wimberley</w:t>
      </w:r>
      <w:r w:rsidR="00B52993">
        <w:rPr>
          <w:i/>
        </w:rPr>
        <w:t xml:space="preserve">. Find the number and the total area of the catchments associated with gaging station. What percent of the total </w:t>
      </w:r>
      <w:smartTag w:uri="urn:schemas-microsoft-com:office:smarttags" w:element="place">
        <w:smartTag w:uri="urn:schemas-microsoft-com:office:smarttags" w:element="City">
          <w:r w:rsidR="00B52993">
            <w:rPr>
              <w:i/>
            </w:rPr>
            <w:t>San Marcos</w:t>
          </w:r>
        </w:smartTag>
      </w:smartTag>
      <w:r w:rsidR="00B52993">
        <w:rPr>
          <w:i/>
        </w:rPr>
        <w:t xml:space="preserve"> basin does this constitute? Compare it with the area given in the USGS gage feature class.</w:t>
      </w:r>
    </w:p>
    <w:p w:rsidR="0095260F" w:rsidRPr="0095260F" w:rsidRDefault="0095260F" w:rsidP="0095260F">
      <w:pPr>
        <w:rPr>
          <w:i/>
          <w:szCs w:val="28"/>
        </w:rPr>
      </w:pPr>
    </w:p>
    <w:p w:rsidR="00364935" w:rsidRPr="001F2BBD" w:rsidRDefault="00B52993" w:rsidP="00364935">
      <w:pPr>
        <w:rPr>
          <w:i/>
          <w:szCs w:val="28"/>
        </w:rPr>
      </w:pPr>
      <w:r>
        <w:rPr>
          <w:i/>
          <w:szCs w:val="28"/>
        </w:rPr>
        <w:t>(</w:t>
      </w:r>
      <w:r w:rsidR="00797ACB">
        <w:rPr>
          <w:i/>
          <w:szCs w:val="28"/>
        </w:rPr>
        <w:t>2</w:t>
      </w:r>
      <w:r w:rsidR="00FF4E3E">
        <w:rPr>
          <w:i/>
          <w:szCs w:val="28"/>
        </w:rPr>
        <w:t>)</w:t>
      </w:r>
      <w:r w:rsidR="00FF4E3E" w:rsidRPr="00FF4E3E">
        <w:rPr>
          <w:i/>
          <w:szCs w:val="28"/>
        </w:rPr>
        <w:t xml:space="preserve"> What is the total flow length from top to bottom of the San Marcos Basin (km)</w:t>
      </w:r>
      <w:proofErr w:type="gramStart"/>
      <w:r w:rsidR="00FF4E3E" w:rsidRPr="00FF4E3E">
        <w:rPr>
          <w:i/>
          <w:szCs w:val="28"/>
        </w:rPr>
        <w:t>.</w:t>
      </w:r>
      <w:proofErr w:type="gramEnd"/>
      <w:r w:rsidR="00FF4E3E" w:rsidRPr="00FF4E3E">
        <w:rPr>
          <w:i/>
          <w:szCs w:val="28"/>
        </w:rPr>
        <w:t xml:space="preserve">  What is the </w:t>
      </w:r>
      <w:r w:rsidR="00C95B06">
        <w:rPr>
          <w:i/>
          <w:szCs w:val="28"/>
        </w:rPr>
        <w:t xml:space="preserve">average length of the 93 </w:t>
      </w:r>
      <w:proofErr w:type="spellStart"/>
      <w:r w:rsidR="00C95B06">
        <w:rPr>
          <w:i/>
          <w:szCs w:val="28"/>
        </w:rPr>
        <w:t>NHDFlowli</w:t>
      </w:r>
      <w:r w:rsidR="00FF4E3E" w:rsidRPr="00FF4E3E">
        <w:rPr>
          <w:i/>
          <w:szCs w:val="28"/>
        </w:rPr>
        <w:t>nes</w:t>
      </w:r>
      <w:proofErr w:type="spellEnd"/>
      <w:r w:rsidR="00FF4E3E" w:rsidRPr="00FF4E3E">
        <w:rPr>
          <w:i/>
          <w:szCs w:val="28"/>
        </w:rPr>
        <w:t xml:space="preserve"> on this flow path (km)</w:t>
      </w:r>
      <w:proofErr w:type="gramStart"/>
      <w:r w:rsidR="00FF4E3E" w:rsidRPr="00FF4E3E">
        <w:rPr>
          <w:i/>
          <w:szCs w:val="28"/>
        </w:rPr>
        <w:t>.</w:t>
      </w:r>
      <w:proofErr w:type="gramEnd"/>
      <w:r w:rsidR="00FF4E3E" w:rsidRPr="00FF4E3E">
        <w:rPr>
          <w:i/>
          <w:szCs w:val="28"/>
        </w:rPr>
        <w:t xml:space="preserve">  </w:t>
      </w:r>
    </w:p>
    <w:p w:rsidR="00B52993" w:rsidRDefault="00B52993" w:rsidP="00B52993">
      <w:pPr>
        <w:rPr>
          <w:i/>
          <w:szCs w:val="28"/>
        </w:rPr>
      </w:pPr>
    </w:p>
    <w:p w:rsidR="00C95B06" w:rsidRDefault="00C95B06" w:rsidP="00B52993">
      <w:pPr>
        <w:rPr>
          <w:i/>
        </w:rPr>
      </w:pPr>
      <w:r>
        <w:rPr>
          <w:i/>
        </w:rPr>
        <w:t>(</w:t>
      </w:r>
      <w:r w:rsidR="00797ACB">
        <w:rPr>
          <w:i/>
        </w:rPr>
        <w:t>3</w:t>
      </w:r>
      <w:r>
        <w:rPr>
          <w:i/>
        </w:rPr>
        <w:t xml:space="preserve">) </w:t>
      </w:r>
      <w:r w:rsidR="00597A75">
        <w:rPr>
          <w:i/>
        </w:rPr>
        <w:t xml:space="preserve">Make a screen capture of the </w:t>
      </w:r>
      <w:proofErr w:type="spellStart"/>
      <w:r w:rsidR="00597A75">
        <w:rPr>
          <w:i/>
        </w:rPr>
        <w:t>BFI_Ave</w:t>
      </w:r>
      <w:proofErr w:type="spellEnd"/>
      <w:r w:rsidR="00597A75">
        <w:rPr>
          <w:i/>
        </w:rPr>
        <w:t xml:space="preserve"> points displayed on the basin streams and basin outline as background.  Make a table of the 7 stream gages that shows the drainage area and mean annual base flow for each gage.   Comment on the values in this table.  Are they consistent?  </w:t>
      </w:r>
    </w:p>
    <w:p w:rsidR="009366B2" w:rsidRDefault="009366B2" w:rsidP="00B52993">
      <w:pPr>
        <w:rPr>
          <w:i/>
          <w:szCs w:val="28"/>
        </w:rPr>
      </w:pPr>
    </w:p>
    <w:p w:rsidR="00711D64" w:rsidRDefault="00797ACB" w:rsidP="00711D64">
      <w:pPr>
        <w:pStyle w:val="myList3"/>
        <w:numPr>
          <w:ilvl w:val="0"/>
          <w:numId w:val="0"/>
        </w:numPr>
        <w:rPr>
          <w:i/>
        </w:rPr>
      </w:pPr>
      <w:r>
        <w:rPr>
          <w:i/>
        </w:rPr>
        <w:t>(4)</w:t>
      </w:r>
      <w:r w:rsidR="00955F8E" w:rsidRPr="0035413B">
        <w:rPr>
          <w:i/>
        </w:rPr>
        <w:t xml:space="preserve"> </w:t>
      </w:r>
      <w:r w:rsidR="00711D64">
        <w:rPr>
          <w:i/>
        </w:rPr>
        <w:t xml:space="preserve">Make a layout combining a map of the rainfall distribution for June 30 with a graph of the distribution of rainfall through time averaged over the basin.  What is </w:t>
      </w:r>
      <w:proofErr w:type="gramStart"/>
      <w:r w:rsidR="00711D64">
        <w:rPr>
          <w:i/>
        </w:rPr>
        <w:t>the  maximum</w:t>
      </w:r>
      <w:proofErr w:type="gramEnd"/>
      <w:r w:rsidR="00711D64">
        <w:rPr>
          <w:i/>
        </w:rPr>
        <w:t xml:space="preserve"> rainfall daily amount in any </w:t>
      </w:r>
      <w:proofErr w:type="spellStart"/>
      <w:r w:rsidR="00711D64">
        <w:rPr>
          <w:i/>
        </w:rPr>
        <w:t>Nexrad</w:t>
      </w:r>
      <w:proofErr w:type="spellEnd"/>
      <w:r w:rsidR="00711D64">
        <w:rPr>
          <w:i/>
        </w:rPr>
        <w:t xml:space="preserve"> cell at any time during the storm?  Where does it occur? What is total average rainfall over the San Marcos basin from 28 June to 28 July 2002?  What is the total average rainfall over the basin from 30 June through July 6?</w:t>
      </w:r>
    </w:p>
    <w:p w:rsidR="00251E6E" w:rsidRDefault="00251E6E" w:rsidP="00711D64">
      <w:pPr>
        <w:pStyle w:val="myList3"/>
        <w:numPr>
          <w:ilvl w:val="0"/>
          <w:numId w:val="0"/>
        </w:numPr>
        <w:rPr>
          <w:i/>
        </w:rPr>
      </w:pPr>
    </w:p>
    <w:p w:rsidR="00797ACB" w:rsidRDefault="00797ACB" w:rsidP="00955F8E">
      <w:pPr>
        <w:rPr>
          <w:i/>
        </w:rPr>
      </w:pPr>
    </w:p>
    <w:p w:rsidR="00B52993" w:rsidRDefault="00B52993" w:rsidP="00B52993">
      <w:pPr>
        <w:rPr>
          <w:i/>
        </w:rPr>
      </w:pPr>
    </w:p>
    <w:p w:rsidR="00F17FA8" w:rsidRDefault="00F17FA8" w:rsidP="00F17FA8">
      <w:pPr>
        <w:rPr>
          <w:i/>
          <w:szCs w:val="28"/>
        </w:rPr>
      </w:pPr>
    </w:p>
    <w:p w:rsidR="00A705C7" w:rsidRPr="00FF4E3E" w:rsidRDefault="00A705C7">
      <w:pPr>
        <w:rPr>
          <w:i/>
          <w:szCs w:val="28"/>
        </w:rPr>
      </w:pPr>
    </w:p>
    <w:sectPr w:rsidR="00A705C7" w:rsidRPr="00FF4E3E" w:rsidSect="00536CAB">
      <w:footerReference w:type="even" r:id="rId65"/>
      <w:footerReference w:type="default" r:id="rId6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5A2" w:rsidRDefault="008A45A2">
      <w:r>
        <w:separator/>
      </w:r>
    </w:p>
  </w:endnote>
  <w:endnote w:type="continuationSeparator" w:id="0">
    <w:p w:rsidR="008A45A2" w:rsidRDefault="008A4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MBX12">
    <w:panose1 w:val="00000000000000000000"/>
    <w:charset w:val="00"/>
    <w:family w:val="auto"/>
    <w:notTrueType/>
    <w:pitch w:val="default"/>
    <w:sig w:usb0="00000003" w:usb1="00000000" w:usb2="00000000" w:usb3="00000000" w:csb0="00000001" w:csb1="00000000"/>
  </w:font>
  <w:font w:name="CMCSC1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77" w:rsidRDefault="00354B57" w:rsidP="005400BC">
    <w:pPr>
      <w:pStyle w:val="Footer"/>
      <w:framePr w:wrap="around" w:vAnchor="text" w:hAnchor="margin" w:xAlign="center" w:y="1"/>
      <w:rPr>
        <w:rStyle w:val="PageNumber"/>
      </w:rPr>
    </w:pPr>
    <w:r>
      <w:rPr>
        <w:rStyle w:val="PageNumber"/>
      </w:rPr>
      <w:fldChar w:fldCharType="begin"/>
    </w:r>
    <w:r w:rsidR="000C5177">
      <w:rPr>
        <w:rStyle w:val="PageNumber"/>
      </w:rPr>
      <w:instrText xml:space="preserve">PAGE  </w:instrText>
    </w:r>
    <w:r>
      <w:rPr>
        <w:rStyle w:val="PageNumber"/>
      </w:rPr>
      <w:fldChar w:fldCharType="end"/>
    </w:r>
  </w:p>
  <w:p w:rsidR="000C5177" w:rsidRDefault="000C51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77" w:rsidRDefault="00354B57" w:rsidP="005400BC">
    <w:pPr>
      <w:pStyle w:val="Footer"/>
      <w:framePr w:wrap="around" w:vAnchor="text" w:hAnchor="margin" w:xAlign="center" w:y="1"/>
      <w:rPr>
        <w:rStyle w:val="PageNumber"/>
      </w:rPr>
    </w:pPr>
    <w:r>
      <w:rPr>
        <w:rStyle w:val="PageNumber"/>
      </w:rPr>
      <w:fldChar w:fldCharType="begin"/>
    </w:r>
    <w:r w:rsidR="000C5177">
      <w:rPr>
        <w:rStyle w:val="PageNumber"/>
      </w:rPr>
      <w:instrText xml:space="preserve">PAGE  </w:instrText>
    </w:r>
    <w:r>
      <w:rPr>
        <w:rStyle w:val="PageNumber"/>
      </w:rPr>
      <w:fldChar w:fldCharType="separate"/>
    </w:r>
    <w:r w:rsidR="002C51EA">
      <w:rPr>
        <w:rStyle w:val="PageNumber"/>
        <w:noProof/>
      </w:rPr>
      <w:t>1</w:t>
    </w:r>
    <w:r>
      <w:rPr>
        <w:rStyle w:val="PageNumber"/>
      </w:rPr>
      <w:fldChar w:fldCharType="end"/>
    </w:r>
  </w:p>
  <w:p w:rsidR="000C5177" w:rsidRPr="007847C6" w:rsidRDefault="000C5177" w:rsidP="007847C6">
    <w:pPr>
      <w:autoSpaceDE w:val="0"/>
      <w:autoSpaceDN w:val="0"/>
      <w:adjustRightInd w:val="0"/>
      <w:rPr>
        <w:rFonts w:ascii="Arial Narrow" w:hAnsi="Arial Narrow" w:cs="CMBX12"/>
        <w:sz w:val="22"/>
        <w:szCs w:val="22"/>
      </w:rPr>
    </w:pPr>
  </w:p>
  <w:p w:rsidR="000C5177" w:rsidRDefault="000C5177" w:rsidP="007847C6">
    <w:pPr>
      <w:autoSpaceDE w:val="0"/>
      <w:autoSpaceDN w:val="0"/>
      <w:adjustRightInd w:val="0"/>
      <w:rPr>
        <w:rFonts w:ascii="CMCSC10" w:hAnsi="CMCSC10" w:cs="CMCSC10"/>
        <w:sz w:val="20"/>
        <w:szCs w:val="20"/>
      </w:rPr>
    </w:pPr>
    <w:r>
      <w:rPr>
        <w:rFonts w:ascii="CMCSC10" w:hAnsi="CMCSC10" w:cs="CMCSC10"/>
        <w:sz w:val="22"/>
        <w:szCs w:val="22"/>
      </w:rPr>
      <w:t xml:space="preserve"> </w:t>
    </w:r>
  </w:p>
  <w:p w:rsidR="000C5177" w:rsidRPr="007847C6" w:rsidRDefault="000C5177">
    <w:pPr>
      <w:pStyle w:val="Footer"/>
      <w:rPr>
        <w:vertAlign w:val="superscrip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5A2" w:rsidRDefault="008A45A2">
      <w:r>
        <w:separator/>
      </w:r>
    </w:p>
  </w:footnote>
  <w:footnote w:type="continuationSeparator" w:id="0">
    <w:p w:rsidR="008A45A2" w:rsidRDefault="008A45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7667C"/>
    <w:multiLevelType w:val="hybridMultilevel"/>
    <w:tmpl w:val="EAF2E6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BF3314"/>
    <w:multiLevelType w:val="hybridMultilevel"/>
    <w:tmpl w:val="8D741B5E"/>
    <w:lvl w:ilvl="0" w:tplc="04090001">
      <w:start w:val="1"/>
      <w:numFmt w:val="bullet"/>
      <w:lvlText w:val=""/>
      <w:lvlJc w:val="left"/>
      <w:pPr>
        <w:tabs>
          <w:tab w:val="num" w:pos="570"/>
        </w:tabs>
        <w:ind w:left="57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23BB6F16"/>
    <w:multiLevelType w:val="hybridMultilevel"/>
    <w:tmpl w:val="26C6C40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3B0459AC"/>
    <w:multiLevelType w:val="hybridMultilevel"/>
    <w:tmpl w:val="DC9E40C4"/>
    <w:lvl w:ilvl="0" w:tplc="DCDC7CDA">
      <w:start w:val="1"/>
      <w:numFmt w:val="bullet"/>
      <w:lvlText w:val="-"/>
      <w:lvlJc w:val="left"/>
      <w:pPr>
        <w:tabs>
          <w:tab w:val="num" w:pos="2160"/>
        </w:tabs>
        <w:ind w:left="216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0063222"/>
    <w:multiLevelType w:val="multilevel"/>
    <w:tmpl w:val="C3E01958"/>
    <w:lvl w:ilvl="0">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nsid w:val="63E75598"/>
    <w:multiLevelType w:val="hybridMultilevel"/>
    <w:tmpl w:val="C26C5A5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67353543"/>
    <w:multiLevelType w:val="singleLevel"/>
    <w:tmpl w:val="B1C8D14E"/>
    <w:lvl w:ilvl="0">
      <w:start w:val="1"/>
      <w:numFmt w:val="bullet"/>
      <w:pStyle w:val="myList3"/>
      <w:lvlText w:val=""/>
      <w:lvlJc w:val="left"/>
      <w:pPr>
        <w:tabs>
          <w:tab w:val="num" w:pos="360"/>
        </w:tabs>
        <w:ind w:left="360" w:hanging="360"/>
      </w:pPr>
      <w:rPr>
        <w:rFonts w:ascii="Symbol" w:hAnsi="Symbol" w:hint="default"/>
        <w:sz w:val="20"/>
      </w:rPr>
    </w:lvl>
  </w:abstractNum>
  <w:abstractNum w:abstractNumId="7">
    <w:nsid w:val="7544723A"/>
    <w:multiLevelType w:val="hybridMultilevel"/>
    <w:tmpl w:val="440CE9EE"/>
    <w:lvl w:ilvl="0" w:tplc="E6E6AA7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8">
    <w:nsid w:val="7C19287E"/>
    <w:multiLevelType w:val="hybridMultilevel"/>
    <w:tmpl w:val="41687E0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7"/>
  </w:num>
  <w:num w:numId="7">
    <w:abstractNumId w:val="3"/>
  </w:num>
  <w:num w:numId="8">
    <w:abstractNumId w:val="0"/>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CF20F0"/>
    <w:rsid w:val="000007A1"/>
    <w:rsid w:val="00000A78"/>
    <w:rsid w:val="00001AFE"/>
    <w:rsid w:val="000121DD"/>
    <w:rsid w:val="00014C21"/>
    <w:rsid w:val="000210DA"/>
    <w:rsid w:val="00022420"/>
    <w:rsid w:val="00022D92"/>
    <w:rsid w:val="0002772B"/>
    <w:rsid w:val="00035360"/>
    <w:rsid w:val="00036F4A"/>
    <w:rsid w:val="0005074A"/>
    <w:rsid w:val="00055B2C"/>
    <w:rsid w:val="00071C06"/>
    <w:rsid w:val="00074882"/>
    <w:rsid w:val="00076E5D"/>
    <w:rsid w:val="00083211"/>
    <w:rsid w:val="000A3551"/>
    <w:rsid w:val="000C1207"/>
    <w:rsid w:val="000C5177"/>
    <w:rsid w:val="000C66AE"/>
    <w:rsid w:val="000E3B50"/>
    <w:rsid w:val="000E635C"/>
    <w:rsid w:val="000F0E92"/>
    <w:rsid w:val="000F22BB"/>
    <w:rsid w:val="000F727A"/>
    <w:rsid w:val="001009B1"/>
    <w:rsid w:val="00100D64"/>
    <w:rsid w:val="00106FEF"/>
    <w:rsid w:val="0012255A"/>
    <w:rsid w:val="00125AFF"/>
    <w:rsid w:val="00125BDA"/>
    <w:rsid w:val="001611C6"/>
    <w:rsid w:val="00170B8E"/>
    <w:rsid w:val="001811B3"/>
    <w:rsid w:val="0018476F"/>
    <w:rsid w:val="001849CA"/>
    <w:rsid w:val="00184F9B"/>
    <w:rsid w:val="0019012F"/>
    <w:rsid w:val="001B541D"/>
    <w:rsid w:val="001C0368"/>
    <w:rsid w:val="001C793D"/>
    <w:rsid w:val="001D1B8B"/>
    <w:rsid w:val="001D402E"/>
    <w:rsid w:val="001E0657"/>
    <w:rsid w:val="001E1EF6"/>
    <w:rsid w:val="001E56B5"/>
    <w:rsid w:val="001F2BBD"/>
    <w:rsid w:val="00201A7E"/>
    <w:rsid w:val="0020406E"/>
    <w:rsid w:val="00206C0C"/>
    <w:rsid w:val="002074F0"/>
    <w:rsid w:val="002154C9"/>
    <w:rsid w:val="002237F3"/>
    <w:rsid w:val="00225F1A"/>
    <w:rsid w:val="00226FEA"/>
    <w:rsid w:val="002340DB"/>
    <w:rsid w:val="00244057"/>
    <w:rsid w:val="00251E6E"/>
    <w:rsid w:val="0025629A"/>
    <w:rsid w:val="0026045D"/>
    <w:rsid w:val="0027590E"/>
    <w:rsid w:val="002765A9"/>
    <w:rsid w:val="00285B61"/>
    <w:rsid w:val="00290B25"/>
    <w:rsid w:val="00294D3D"/>
    <w:rsid w:val="002C0831"/>
    <w:rsid w:val="002C51EA"/>
    <w:rsid w:val="002E2A40"/>
    <w:rsid w:val="002F2148"/>
    <w:rsid w:val="002F58B5"/>
    <w:rsid w:val="002F5BC8"/>
    <w:rsid w:val="002F653D"/>
    <w:rsid w:val="00300FDE"/>
    <w:rsid w:val="00314CD7"/>
    <w:rsid w:val="0032191F"/>
    <w:rsid w:val="00322473"/>
    <w:rsid w:val="0032260E"/>
    <w:rsid w:val="00322B0F"/>
    <w:rsid w:val="00334673"/>
    <w:rsid w:val="00337521"/>
    <w:rsid w:val="00341024"/>
    <w:rsid w:val="003422F4"/>
    <w:rsid w:val="00354B57"/>
    <w:rsid w:val="0035651E"/>
    <w:rsid w:val="00364935"/>
    <w:rsid w:val="00367F16"/>
    <w:rsid w:val="00381A8C"/>
    <w:rsid w:val="00387042"/>
    <w:rsid w:val="003921F0"/>
    <w:rsid w:val="00392B1A"/>
    <w:rsid w:val="003A43DE"/>
    <w:rsid w:val="003B332D"/>
    <w:rsid w:val="003C117E"/>
    <w:rsid w:val="003C5A3A"/>
    <w:rsid w:val="003E12F9"/>
    <w:rsid w:val="003E1DB5"/>
    <w:rsid w:val="003E5C79"/>
    <w:rsid w:val="003F19B8"/>
    <w:rsid w:val="003F2C09"/>
    <w:rsid w:val="003F4612"/>
    <w:rsid w:val="00401091"/>
    <w:rsid w:val="004019B0"/>
    <w:rsid w:val="00404E8C"/>
    <w:rsid w:val="00411DD6"/>
    <w:rsid w:val="00412A03"/>
    <w:rsid w:val="00415D28"/>
    <w:rsid w:val="004174E2"/>
    <w:rsid w:val="00427660"/>
    <w:rsid w:val="004366B7"/>
    <w:rsid w:val="00437AB0"/>
    <w:rsid w:val="00447FEC"/>
    <w:rsid w:val="00450811"/>
    <w:rsid w:val="004519D6"/>
    <w:rsid w:val="00465FA2"/>
    <w:rsid w:val="004829BF"/>
    <w:rsid w:val="0049092D"/>
    <w:rsid w:val="00492811"/>
    <w:rsid w:val="004A4EC3"/>
    <w:rsid w:val="004B0943"/>
    <w:rsid w:val="004B20B6"/>
    <w:rsid w:val="004B316D"/>
    <w:rsid w:val="004B5399"/>
    <w:rsid w:val="004C005A"/>
    <w:rsid w:val="004C532C"/>
    <w:rsid w:val="004D7302"/>
    <w:rsid w:val="004E75C7"/>
    <w:rsid w:val="004E790B"/>
    <w:rsid w:val="004F197F"/>
    <w:rsid w:val="004F2A28"/>
    <w:rsid w:val="004F32A3"/>
    <w:rsid w:val="004F7C36"/>
    <w:rsid w:val="005005D1"/>
    <w:rsid w:val="00514547"/>
    <w:rsid w:val="00531961"/>
    <w:rsid w:val="0053226D"/>
    <w:rsid w:val="00534D19"/>
    <w:rsid w:val="00536CAB"/>
    <w:rsid w:val="005400BC"/>
    <w:rsid w:val="00540898"/>
    <w:rsid w:val="005435FC"/>
    <w:rsid w:val="005477AD"/>
    <w:rsid w:val="00552292"/>
    <w:rsid w:val="00552FE4"/>
    <w:rsid w:val="00566077"/>
    <w:rsid w:val="005678EE"/>
    <w:rsid w:val="00574A95"/>
    <w:rsid w:val="00574E82"/>
    <w:rsid w:val="005779D6"/>
    <w:rsid w:val="005844DA"/>
    <w:rsid w:val="0058465C"/>
    <w:rsid w:val="005907B2"/>
    <w:rsid w:val="0059244D"/>
    <w:rsid w:val="00597A75"/>
    <w:rsid w:val="005A0BFF"/>
    <w:rsid w:val="005A1E91"/>
    <w:rsid w:val="005A48EB"/>
    <w:rsid w:val="005A48FF"/>
    <w:rsid w:val="005B579A"/>
    <w:rsid w:val="005C281F"/>
    <w:rsid w:val="005C3D85"/>
    <w:rsid w:val="005E3E23"/>
    <w:rsid w:val="005F000F"/>
    <w:rsid w:val="005F05A9"/>
    <w:rsid w:val="005F3310"/>
    <w:rsid w:val="00603DBA"/>
    <w:rsid w:val="006063C0"/>
    <w:rsid w:val="00612A3A"/>
    <w:rsid w:val="00614C47"/>
    <w:rsid w:val="00625147"/>
    <w:rsid w:val="006260A0"/>
    <w:rsid w:val="006305DB"/>
    <w:rsid w:val="00631F58"/>
    <w:rsid w:val="006344A5"/>
    <w:rsid w:val="006374D9"/>
    <w:rsid w:val="006435D3"/>
    <w:rsid w:val="00643A18"/>
    <w:rsid w:val="006444B6"/>
    <w:rsid w:val="00645CAC"/>
    <w:rsid w:val="006463D9"/>
    <w:rsid w:val="00655AD5"/>
    <w:rsid w:val="00671D88"/>
    <w:rsid w:val="00675852"/>
    <w:rsid w:val="00676D28"/>
    <w:rsid w:val="006776FF"/>
    <w:rsid w:val="006810B0"/>
    <w:rsid w:val="00694A62"/>
    <w:rsid w:val="006A0060"/>
    <w:rsid w:val="006A7D04"/>
    <w:rsid w:val="006B51A1"/>
    <w:rsid w:val="006C1AB8"/>
    <w:rsid w:val="006C230D"/>
    <w:rsid w:val="006C5604"/>
    <w:rsid w:val="006D3FBD"/>
    <w:rsid w:val="006D4531"/>
    <w:rsid w:val="006D7E68"/>
    <w:rsid w:val="006E0BCC"/>
    <w:rsid w:val="006E6B61"/>
    <w:rsid w:val="00706B45"/>
    <w:rsid w:val="007076B9"/>
    <w:rsid w:val="007102C0"/>
    <w:rsid w:val="00710AF0"/>
    <w:rsid w:val="00711D64"/>
    <w:rsid w:val="007166B6"/>
    <w:rsid w:val="00717B9F"/>
    <w:rsid w:val="007219BF"/>
    <w:rsid w:val="007302F8"/>
    <w:rsid w:val="00733625"/>
    <w:rsid w:val="00736DF5"/>
    <w:rsid w:val="007512E8"/>
    <w:rsid w:val="00752B6C"/>
    <w:rsid w:val="00761C1A"/>
    <w:rsid w:val="00762CF1"/>
    <w:rsid w:val="007654B3"/>
    <w:rsid w:val="00767817"/>
    <w:rsid w:val="00772847"/>
    <w:rsid w:val="007847C6"/>
    <w:rsid w:val="007879C7"/>
    <w:rsid w:val="007879CA"/>
    <w:rsid w:val="00791651"/>
    <w:rsid w:val="00793222"/>
    <w:rsid w:val="00793DAD"/>
    <w:rsid w:val="00794525"/>
    <w:rsid w:val="00794C97"/>
    <w:rsid w:val="00795522"/>
    <w:rsid w:val="00795C81"/>
    <w:rsid w:val="00797ACB"/>
    <w:rsid w:val="007A1BEF"/>
    <w:rsid w:val="007A2565"/>
    <w:rsid w:val="007B3820"/>
    <w:rsid w:val="007C16F5"/>
    <w:rsid w:val="007C5FB0"/>
    <w:rsid w:val="007C6B6A"/>
    <w:rsid w:val="007C72A4"/>
    <w:rsid w:val="007D5FA7"/>
    <w:rsid w:val="007E2836"/>
    <w:rsid w:val="007F0812"/>
    <w:rsid w:val="007F0DED"/>
    <w:rsid w:val="007F3C79"/>
    <w:rsid w:val="007F6D11"/>
    <w:rsid w:val="00806D06"/>
    <w:rsid w:val="00813D8E"/>
    <w:rsid w:val="00817900"/>
    <w:rsid w:val="00817CB0"/>
    <w:rsid w:val="00821402"/>
    <w:rsid w:val="0083108F"/>
    <w:rsid w:val="008369D2"/>
    <w:rsid w:val="0084687B"/>
    <w:rsid w:val="00850A4B"/>
    <w:rsid w:val="0087669E"/>
    <w:rsid w:val="00880DED"/>
    <w:rsid w:val="00883C48"/>
    <w:rsid w:val="008932A3"/>
    <w:rsid w:val="008965F3"/>
    <w:rsid w:val="008A0B05"/>
    <w:rsid w:val="008A0E68"/>
    <w:rsid w:val="008A45A2"/>
    <w:rsid w:val="008D4AB6"/>
    <w:rsid w:val="008E4C99"/>
    <w:rsid w:val="008E6E37"/>
    <w:rsid w:val="008F3673"/>
    <w:rsid w:val="009038BC"/>
    <w:rsid w:val="00905FA6"/>
    <w:rsid w:val="009136AF"/>
    <w:rsid w:val="00913C9B"/>
    <w:rsid w:val="00926E52"/>
    <w:rsid w:val="00930966"/>
    <w:rsid w:val="009313C8"/>
    <w:rsid w:val="00931740"/>
    <w:rsid w:val="009323F5"/>
    <w:rsid w:val="009366B2"/>
    <w:rsid w:val="0093776B"/>
    <w:rsid w:val="00941701"/>
    <w:rsid w:val="00941DDD"/>
    <w:rsid w:val="00943B90"/>
    <w:rsid w:val="00950A2D"/>
    <w:rsid w:val="0095260F"/>
    <w:rsid w:val="00955F8E"/>
    <w:rsid w:val="009647D6"/>
    <w:rsid w:val="00964A0C"/>
    <w:rsid w:val="009742F8"/>
    <w:rsid w:val="00983077"/>
    <w:rsid w:val="00995388"/>
    <w:rsid w:val="009956C6"/>
    <w:rsid w:val="009A2E78"/>
    <w:rsid w:val="009B69D9"/>
    <w:rsid w:val="009C057C"/>
    <w:rsid w:val="009D2596"/>
    <w:rsid w:val="009E3B5C"/>
    <w:rsid w:val="009E59B1"/>
    <w:rsid w:val="009F6C7B"/>
    <w:rsid w:val="00A018E1"/>
    <w:rsid w:val="00A0720B"/>
    <w:rsid w:val="00A237CB"/>
    <w:rsid w:val="00A26802"/>
    <w:rsid w:val="00A31ABA"/>
    <w:rsid w:val="00A41430"/>
    <w:rsid w:val="00A4294B"/>
    <w:rsid w:val="00A44A82"/>
    <w:rsid w:val="00A705C7"/>
    <w:rsid w:val="00A77B85"/>
    <w:rsid w:val="00A80F4D"/>
    <w:rsid w:val="00A82571"/>
    <w:rsid w:val="00A8294D"/>
    <w:rsid w:val="00A946E6"/>
    <w:rsid w:val="00A96B7C"/>
    <w:rsid w:val="00AA7194"/>
    <w:rsid w:val="00AA7927"/>
    <w:rsid w:val="00AB7E11"/>
    <w:rsid w:val="00AC2525"/>
    <w:rsid w:val="00AD299F"/>
    <w:rsid w:val="00AE2E9B"/>
    <w:rsid w:val="00AE3EAE"/>
    <w:rsid w:val="00AE5E7C"/>
    <w:rsid w:val="00AF097E"/>
    <w:rsid w:val="00AF58B7"/>
    <w:rsid w:val="00B000B3"/>
    <w:rsid w:val="00B05DD0"/>
    <w:rsid w:val="00B17CCD"/>
    <w:rsid w:val="00B36D58"/>
    <w:rsid w:val="00B4043E"/>
    <w:rsid w:val="00B41784"/>
    <w:rsid w:val="00B45195"/>
    <w:rsid w:val="00B50D3C"/>
    <w:rsid w:val="00B52993"/>
    <w:rsid w:val="00B54BF9"/>
    <w:rsid w:val="00B737B1"/>
    <w:rsid w:val="00B83F16"/>
    <w:rsid w:val="00B8749E"/>
    <w:rsid w:val="00B9065B"/>
    <w:rsid w:val="00B9670A"/>
    <w:rsid w:val="00BB5941"/>
    <w:rsid w:val="00BC52C6"/>
    <w:rsid w:val="00BD1D58"/>
    <w:rsid w:val="00BE3710"/>
    <w:rsid w:val="00BF7B60"/>
    <w:rsid w:val="00C0218F"/>
    <w:rsid w:val="00C02B82"/>
    <w:rsid w:val="00C053BD"/>
    <w:rsid w:val="00C07639"/>
    <w:rsid w:val="00C25A4C"/>
    <w:rsid w:val="00C3365C"/>
    <w:rsid w:val="00C41D6E"/>
    <w:rsid w:val="00C420D5"/>
    <w:rsid w:val="00C43EDB"/>
    <w:rsid w:val="00C52353"/>
    <w:rsid w:val="00C52E64"/>
    <w:rsid w:val="00C61C54"/>
    <w:rsid w:val="00C621D0"/>
    <w:rsid w:val="00C717D0"/>
    <w:rsid w:val="00C8739F"/>
    <w:rsid w:val="00C90CDD"/>
    <w:rsid w:val="00C91BB5"/>
    <w:rsid w:val="00C9272D"/>
    <w:rsid w:val="00C95B06"/>
    <w:rsid w:val="00CB4837"/>
    <w:rsid w:val="00CC25E7"/>
    <w:rsid w:val="00CC55E0"/>
    <w:rsid w:val="00CD5059"/>
    <w:rsid w:val="00CE2647"/>
    <w:rsid w:val="00CE284B"/>
    <w:rsid w:val="00CF20F0"/>
    <w:rsid w:val="00CF4B5C"/>
    <w:rsid w:val="00D0578E"/>
    <w:rsid w:val="00D0614B"/>
    <w:rsid w:val="00D1577D"/>
    <w:rsid w:val="00D20A66"/>
    <w:rsid w:val="00D2129A"/>
    <w:rsid w:val="00D26749"/>
    <w:rsid w:val="00D3110A"/>
    <w:rsid w:val="00D42BF5"/>
    <w:rsid w:val="00D473C7"/>
    <w:rsid w:val="00D526B4"/>
    <w:rsid w:val="00D6511B"/>
    <w:rsid w:val="00D704E5"/>
    <w:rsid w:val="00D727F6"/>
    <w:rsid w:val="00D90513"/>
    <w:rsid w:val="00DA283E"/>
    <w:rsid w:val="00DB10F1"/>
    <w:rsid w:val="00DC0CE1"/>
    <w:rsid w:val="00DC3DD9"/>
    <w:rsid w:val="00DC4CE3"/>
    <w:rsid w:val="00DD3F9B"/>
    <w:rsid w:val="00DD41D7"/>
    <w:rsid w:val="00DD6D5A"/>
    <w:rsid w:val="00DE17EA"/>
    <w:rsid w:val="00DE279C"/>
    <w:rsid w:val="00DE360C"/>
    <w:rsid w:val="00DE461D"/>
    <w:rsid w:val="00DF24D9"/>
    <w:rsid w:val="00E108FD"/>
    <w:rsid w:val="00E1306F"/>
    <w:rsid w:val="00E24A87"/>
    <w:rsid w:val="00E2683D"/>
    <w:rsid w:val="00E33827"/>
    <w:rsid w:val="00E36867"/>
    <w:rsid w:val="00E40009"/>
    <w:rsid w:val="00E41135"/>
    <w:rsid w:val="00E46509"/>
    <w:rsid w:val="00E6007C"/>
    <w:rsid w:val="00E604EC"/>
    <w:rsid w:val="00E6496C"/>
    <w:rsid w:val="00E66BD7"/>
    <w:rsid w:val="00E7614E"/>
    <w:rsid w:val="00E76A0A"/>
    <w:rsid w:val="00E7785F"/>
    <w:rsid w:val="00E81A66"/>
    <w:rsid w:val="00E910EF"/>
    <w:rsid w:val="00E918B1"/>
    <w:rsid w:val="00E976F9"/>
    <w:rsid w:val="00EA2EDC"/>
    <w:rsid w:val="00EA4340"/>
    <w:rsid w:val="00EB2B3E"/>
    <w:rsid w:val="00EC193A"/>
    <w:rsid w:val="00ED4137"/>
    <w:rsid w:val="00ED708E"/>
    <w:rsid w:val="00EE2862"/>
    <w:rsid w:val="00EE4D32"/>
    <w:rsid w:val="00EF2557"/>
    <w:rsid w:val="00F06576"/>
    <w:rsid w:val="00F10C31"/>
    <w:rsid w:val="00F119D7"/>
    <w:rsid w:val="00F13AA3"/>
    <w:rsid w:val="00F13DE1"/>
    <w:rsid w:val="00F17FA8"/>
    <w:rsid w:val="00F22046"/>
    <w:rsid w:val="00F308E9"/>
    <w:rsid w:val="00F30938"/>
    <w:rsid w:val="00F45E5F"/>
    <w:rsid w:val="00F477B7"/>
    <w:rsid w:val="00F614F1"/>
    <w:rsid w:val="00F64E55"/>
    <w:rsid w:val="00F729F2"/>
    <w:rsid w:val="00F76930"/>
    <w:rsid w:val="00F86858"/>
    <w:rsid w:val="00F9303B"/>
    <w:rsid w:val="00F945BE"/>
    <w:rsid w:val="00FA085C"/>
    <w:rsid w:val="00FA60FD"/>
    <w:rsid w:val="00FA7801"/>
    <w:rsid w:val="00FA7C80"/>
    <w:rsid w:val="00FB3C44"/>
    <w:rsid w:val="00FB43AE"/>
    <w:rsid w:val="00FB7446"/>
    <w:rsid w:val="00FC4C8D"/>
    <w:rsid w:val="00FC59C6"/>
    <w:rsid w:val="00FD5287"/>
    <w:rsid w:val="00FD6BE0"/>
    <w:rsid w:val="00FD71EE"/>
    <w:rsid w:val="00FD7910"/>
    <w:rsid w:val="00FE1437"/>
    <w:rsid w:val="00FE5EDD"/>
    <w:rsid w:val="00FF066C"/>
    <w:rsid w:val="00FF4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5260F"/>
    <w:rPr>
      <w:sz w:val="24"/>
      <w:szCs w:val="24"/>
    </w:rPr>
  </w:style>
  <w:style w:type="paragraph" w:styleId="Heading1">
    <w:name w:val="heading 1"/>
    <w:basedOn w:val="Normal"/>
    <w:next w:val="Normal"/>
    <w:qFormat/>
    <w:rsid w:val="002765A9"/>
    <w:pPr>
      <w:keepNext/>
      <w:numPr>
        <w:numId w:val="1"/>
      </w:numPr>
      <w:spacing w:before="120" w:after="720"/>
      <w:outlineLvl w:val="0"/>
    </w:pPr>
    <w:rPr>
      <w:caps/>
      <w:spacing w:val="100"/>
      <w:sz w:val="36"/>
      <w:szCs w:val="20"/>
      <w:lang w:eastAsia="ja-JP"/>
    </w:rPr>
  </w:style>
  <w:style w:type="paragraph" w:styleId="Heading2">
    <w:name w:val="heading 2"/>
    <w:basedOn w:val="Normal"/>
    <w:next w:val="Normal"/>
    <w:qFormat/>
    <w:rsid w:val="002765A9"/>
    <w:pPr>
      <w:keepNext/>
      <w:numPr>
        <w:ilvl w:val="1"/>
        <w:numId w:val="1"/>
      </w:numPr>
      <w:spacing w:before="480" w:after="840"/>
      <w:outlineLvl w:val="1"/>
    </w:pPr>
    <w:rPr>
      <w:rFonts w:ascii="Arial Black" w:hAnsi="Arial Black"/>
      <w:spacing w:val="20"/>
      <w:sz w:val="48"/>
      <w:szCs w:val="20"/>
      <w:lang w:eastAsia="ja-JP"/>
    </w:rPr>
  </w:style>
  <w:style w:type="paragraph" w:styleId="Heading3">
    <w:name w:val="heading 3"/>
    <w:basedOn w:val="Normal"/>
    <w:next w:val="Normal"/>
    <w:qFormat/>
    <w:rsid w:val="002765A9"/>
    <w:pPr>
      <w:keepNext/>
      <w:numPr>
        <w:ilvl w:val="2"/>
        <w:numId w:val="1"/>
      </w:numPr>
      <w:spacing w:before="480" w:after="240"/>
      <w:outlineLvl w:val="2"/>
    </w:pPr>
    <w:rPr>
      <w:rFonts w:ascii="Arial Black" w:hAnsi="Arial Black"/>
      <w:spacing w:val="20"/>
      <w:sz w:val="36"/>
      <w:szCs w:val="20"/>
      <w:lang w:eastAsia="ja-JP"/>
    </w:rPr>
  </w:style>
  <w:style w:type="paragraph" w:styleId="Heading4">
    <w:name w:val="heading 4"/>
    <w:basedOn w:val="Normal"/>
    <w:next w:val="Normal"/>
    <w:qFormat/>
    <w:rsid w:val="002765A9"/>
    <w:pPr>
      <w:keepNext/>
      <w:numPr>
        <w:ilvl w:val="3"/>
        <w:numId w:val="1"/>
      </w:numPr>
      <w:spacing w:before="240"/>
      <w:outlineLvl w:val="3"/>
    </w:pPr>
    <w:rPr>
      <w:rFonts w:ascii="Arial Black" w:hAnsi="Arial Black"/>
      <w:i/>
      <w:w w:val="90"/>
      <w:sz w:val="32"/>
      <w:szCs w:val="20"/>
      <w:lang w:eastAsia="ja-JP"/>
    </w:rPr>
  </w:style>
  <w:style w:type="paragraph" w:styleId="Heading5">
    <w:name w:val="heading 5"/>
    <w:basedOn w:val="Normal"/>
    <w:next w:val="Normal"/>
    <w:link w:val="Heading5Char"/>
    <w:qFormat/>
    <w:rsid w:val="002765A9"/>
    <w:pPr>
      <w:keepNext/>
      <w:numPr>
        <w:ilvl w:val="4"/>
        <w:numId w:val="1"/>
      </w:numPr>
      <w:spacing w:before="180" w:after="120"/>
      <w:outlineLvl w:val="4"/>
    </w:pPr>
    <w:rPr>
      <w:rFonts w:ascii="Arial Black" w:hAnsi="Arial Black"/>
      <w:sz w:val="22"/>
      <w:szCs w:val="20"/>
      <w:lang w:eastAsia="ja-JP"/>
    </w:rPr>
  </w:style>
  <w:style w:type="paragraph" w:styleId="Heading6">
    <w:name w:val="heading 6"/>
    <w:basedOn w:val="Normal"/>
    <w:next w:val="Normal"/>
    <w:qFormat/>
    <w:rsid w:val="002765A9"/>
    <w:pPr>
      <w:keepNext/>
      <w:numPr>
        <w:ilvl w:val="5"/>
        <w:numId w:val="1"/>
      </w:numPr>
      <w:outlineLvl w:val="5"/>
    </w:pPr>
    <w:rPr>
      <w:rFonts w:ascii="Arial" w:hAnsi="Arial"/>
      <w:b/>
      <w:i/>
      <w:sz w:val="22"/>
      <w:szCs w:val="20"/>
      <w:lang w:eastAsia="ja-JP"/>
    </w:rPr>
  </w:style>
  <w:style w:type="paragraph" w:styleId="Heading7">
    <w:name w:val="heading 7"/>
    <w:basedOn w:val="Normal"/>
    <w:next w:val="Normal"/>
    <w:qFormat/>
    <w:rsid w:val="002765A9"/>
    <w:pPr>
      <w:numPr>
        <w:ilvl w:val="6"/>
        <w:numId w:val="1"/>
      </w:numPr>
      <w:spacing w:before="240" w:after="60"/>
      <w:outlineLvl w:val="6"/>
    </w:pPr>
    <w:rPr>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5400BC"/>
    <w:pPr>
      <w:tabs>
        <w:tab w:val="center" w:pos="4320"/>
        <w:tab w:val="right" w:pos="8640"/>
      </w:tabs>
    </w:pPr>
  </w:style>
  <w:style w:type="character" w:styleId="PageNumber">
    <w:name w:val="page number"/>
    <w:basedOn w:val="DefaultParagraphFont"/>
    <w:rsid w:val="005400BC"/>
  </w:style>
  <w:style w:type="character" w:styleId="Hyperlink">
    <w:name w:val="Hyperlink"/>
    <w:basedOn w:val="DefaultParagraphFont"/>
    <w:uiPriority w:val="99"/>
    <w:rsid w:val="002765A9"/>
    <w:rPr>
      <w:color w:val="0000FF"/>
      <w:u w:val="single"/>
    </w:rPr>
  </w:style>
  <w:style w:type="character" w:customStyle="1" w:styleId="NormalWebChar">
    <w:name w:val="Normal (Web) Char"/>
    <w:aliases w:val="Normal (Web) Char1 Char,Normal (Web) Char Char Char"/>
    <w:basedOn w:val="DefaultParagraphFont"/>
    <w:link w:val="NormalWeb"/>
    <w:rsid w:val="002765A9"/>
    <w:rPr>
      <w:b/>
      <w:bCs/>
      <w:sz w:val="22"/>
      <w:szCs w:val="24"/>
      <w:lang w:val="en-US" w:eastAsia="ja-JP" w:bidi="ar-SA"/>
    </w:rPr>
  </w:style>
  <w:style w:type="paragraph" w:styleId="NormalWeb">
    <w:name w:val="Normal (Web)"/>
    <w:aliases w:val="Normal (Web) Char1,Normal (Web) Char Char"/>
    <w:basedOn w:val="CommentText"/>
    <w:next w:val="CommentText"/>
    <w:link w:val="NormalWebChar"/>
    <w:semiHidden/>
    <w:rsid w:val="002765A9"/>
    <w:rPr>
      <w:b/>
      <w:bCs/>
      <w:sz w:val="22"/>
      <w:szCs w:val="24"/>
      <w:lang w:eastAsia="ja-JP"/>
    </w:rPr>
  </w:style>
  <w:style w:type="paragraph" w:styleId="CommentText">
    <w:name w:val="annotation text"/>
    <w:basedOn w:val="Normal"/>
    <w:semiHidden/>
    <w:rsid w:val="002765A9"/>
    <w:rPr>
      <w:sz w:val="20"/>
      <w:szCs w:val="20"/>
    </w:rPr>
  </w:style>
  <w:style w:type="table" w:styleId="TableGrid">
    <w:name w:val="Table Grid"/>
    <w:basedOn w:val="TableNormal"/>
    <w:rsid w:val="00FB74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E918B1"/>
    <w:rPr>
      <w:rFonts w:ascii="Tahoma" w:hAnsi="Tahoma" w:cs="Tahoma"/>
      <w:sz w:val="16"/>
      <w:szCs w:val="16"/>
    </w:rPr>
  </w:style>
  <w:style w:type="character" w:styleId="FollowedHyperlink">
    <w:name w:val="FollowedHyperlink"/>
    <w:basedOn w:val="DefaultParagraphFont"/>
    <w:rsid w:val="00793222"/>
    <w:rPr>
      <w:color w:val="800080"/>
      <w:u w:val="single"/>
    </w:rPr>
  </w:style>
  <w:style w:type="character" w:styleId="CommentReference">
    <w:name w:val="annotation reference"/>
    <w:basedOn w:val="DefaultParagraphFont"/>
    <w:semiHidden/>
    <w:rsid w:val="001B541D"/>
    <w:rPr>
      <w:sz w:val="16"/>
      <w:szCs w:val="16"/>
    </w:rPr>
  </w:style>
  <w:style w:type="paragraph" w:styleId="CommentSubject">
    <w:name w:val="annotation subject"/>
    <w:basedOn w:val="CommentText"/>
    <w:next w:val="CommentText"/>
    <w:semiHidden/>
    <w:rsid w:val="001B541D"/>
    <w:rPr>
      <w:b/>
      <w:bCs/>
    </w:rPr>
  </w:style>
  <w:style w:type="paragraph" w:customStyle="1" w:styleId="N">
    <w:name w:val="N"/>
    <w:basedOn w:val="Normal"/>
    <w:rsid w:val="006D3FBD"/>
    <w:rPr>
      <w:b/>
      <w:bCs/>
      <w:sz w:val="28"/>
    </w:rPr>
  </w:style>
  <w:style w:type="paragraph" w:styleId="Header">
    <w:name w:val="header"/>
    <w:basedOn w:val="Normal"/>
    <w:rsid w:val="007847C6"/>
    <w:pPr>
      <w:tabs>
        <w:tab w:val="center" w:pos="4320"/>
        <w:tab w:val="right" w:pos="8640"/>
      </w:tabs>
    </w:pPr>
  </w:style>
  <w:style w:type="paragraph" w:styleId="TOC3">
    <w:name w:val="toc 3"/>
    <w:basedOn w:val="Normal"/>
    <w:next w:val="Normal"/>
    <w:autoRedefine/>
    <w:semiHidden/>
    <w:rsid w:val="00074882"/>
    <w:pPr>
      <w:ind w:left="480"/>
    </w:pPr>
  </w:style>
  <w:style w:type="paragraph" w:styleId="TOC5">
    <w:name w:val="toc 5"/>
    <w:basedOn w:val="Normal"/>
    <w:next w:val="Normal"/>
    <w:autoRedefine/>
    <w:semiHidden/>
    <w:rsid w:val="00074882"/>
    <w:pPr>
      <w:ind w:left="960"/>
    </w:pPr>
  </w:style>
  <w:style w:type="character" w:customStyle="1" w:styleId="Heading5Char">
    <w:name w:val="Heading 5 Char"/>
    <w:basedOn w:val="DefaultParagraphFont"/>
    <w:link w:val="Heading5"/>
    <w:rsid w:val="00AC2525"/>
    <w:rPr>
      <w:rFonts w:ascii="Arial Black" w:hAnsi="Arial Black"/>
      <w:sz w:val="22"/>
      <w:lang w:eastAsia="ja-JP"/>
    </w:rPr>
  </w:style>
  <w:style w:type="paragraph" w:customStyle="1" w:styleId="myList3">
    <w:name w:val="myList3"/>
    <w:basedOn w:val="Normal"/>
    <w:rsid w:val="00AC2525"/>
    <w:pPr>
      <w:numPr>
        <w:numId w:val="10"/>
      </w:numPr>
    </w:pPr>
    <w:rPr>
      <w:sz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434666">
      <w:bodyDiv w:val="1"/>
      <w:marLeft w:val="0"/>
      <w:marRight w:val="0"/>
      <w:marTop w:val="0"/>
      <w:marBottom w:val="0"/>
      <w:divBdr>
        <w:top w:val="none" w:sz="0" w:space="0" w:color="auto"/>
        <w:left w:val="none" w:sz="0" w:space="0" w:color="auto"/>
        <w:bottom w:val="none" w:sz="0" w:space="0" w:color="auto"/>
        <w:right w:val="none" w:sz="0" w:space="0" w:color="auto"/>
      </w:divBdr>
    </w:div>
    <w:div w:id="932009006">
      <w:bodyDiv w:val="1"/>
      <w:marLeft w:val="0"/>
      <w:marRight w:val="0"/>
      <w:marTop w:val="0"/>
      <w:marBottom w:val="0"/>
      <w:divBdr>
        <w:top w:val="none" w:sz="0" w:space="0" w:color="auto"/>
        <w:left w:val="none" w:sz="0" w:space="0" w:color="auto"/>
        <w:bottom w:val="none" w:sz="0" w:space="0" w:color="auto"/>
        <w:right w:val="none" w:sz="0" w:space="0" w:color="auto"/>
      </w:divBdr>
    </w:div>
    <w:div w:id="940525019">
      <w:bodyDiv w:val="1"/>
      <w:marLeft w:val="0"/>
      <w:marRight w:val="0"/>
      <w:marTop w:val="0"/>
      <w:marBottom w:val="0"/>
      <w:divBdr>
        <w:top w:val="none" w:sz="0" w:space="0" w:color="auto"/>
        <w:left w:val="none" w:sz="0" w:space="0" w:color="auto"/>
        <w:bottom w:val="none" w:sz="0" w:space="0" w:color="auto"/>
        <w:right w:val="none" w:sz="0" w:space="0" w:color="auto"/>
      </w:divBdr>
    </w:div>
    <w:div w:id="1107235625">
      <w:bodyDiv w:val="1"/>
      <w:marLeft w:val="0"/>
      <w:marRight w:val="0"/>
      <w:marTop w:val="0"/>
      <w:marBottom w:val="0"/>
      <w:divBdr>
        <w:top w:val="none" w:sz="0" w:space="0" w:color="auto"/>
        <w:left w:val="none" w:sz="0" w:space="0" w:color="auto"/>
        <w:bottom w:val="none" w:sz="0" w:space="0" w:color="auto"/>
        <w:right w:val="none" w:sz="0" w:space="0" w:color="auto"/>
      </w:divBdr>
    </w:div>
    <w:div w:id="187796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amsglossary.allenpress.com/glossary/search?id=precipitation1" TargetMode="External"/><Relationship Id="rId47" Type="http://schemas.openxmlformats.org/officeDocument/2006/relationships/hyperlink" Target="http://www.usbr.gov/pmts/hydraulics_lab/twahl/bfi/" TargetMode="External"/><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ater.usgs.gov/GIS/dsdl/USGS_Streamgages-NHD_Locations_GEODB.zip"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amsglossary.allenpress.com/glossary/search?id=stream1" TargetMode="External"/><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hyperlink" Target="http://waterdata.usgs.gov/nwis/rt"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amsglossary.allenpress.com/glossary/search?id=groundwater1" TargetMode="External"/><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horizon-systems.com/nhdplus/"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amsglossary.allenpress.com/glossary/search?id=snow1" TargetMode="External"/><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8" Type="http://schemas.openxmlformats.org/officeDocument/2006/relationships/hyperlink" Target="http://nhd.usgs.gov/" TargetMode="External"/><Relationship Id="rId51" Type="http://schemas.openxmlformats.org/officeDocument/2006/relationships/image" Target="media/image34.png"/><Relationship Id="rId3"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amsglossary.allenpress.com/glossary/search?id=direct-runoff1" TargetMode="External"/><Relationship Id="rId54" Type="http://schemas.openxmlformats.org/officeDocument/2006/relationships/image" Target="media/image37.png"/><Relationship Id="rId6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23</Pages>
  <Words>2664</Words>
  <Characters>14223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Linear Referencing</vt:lpstr>
    </vt:vector>
  </TitlesOfParts>
  <Company>University of Texas at Austin</Company>
  <LinksUpToDate>false</LinksUpToDate>
  <CharactersWithSpaces>16854</CharactersWithSpaces>
  <SharedDoc>false</SharedDoc>
  <HLinks>
    <vt:vector size="144" baseType="variant">
      <vt:variant>
        <vt:i4>3735565</vt:i4>
      </vt:variant>
      <vt:variant>
        <vt:i4>75</vt:i4>
      </vt:variant>
      <vt:variant>
        <vt:i4>0</vt:i4>
      </vt:variant>
      <vt:variant>
        <vt:i4>5</vt:i4>
      </vt:variant>
      <vt:variant>
        <vt:lpwstr>http://waterdata.usgs.gov/nwis/dv/?referred_module=sw</vt:lpwstr>
      </vt:variant>
      <vt:variant>
        <vt:lpwstr/>
      </vt:variant>
      <vt:variant>
        <vt:i4>4587635</vt:i4>
      </vt:variant>
      <vt:variant>
        <vt:i4>69</vt:i4>
      </vt:variant>
      <vt:variant>
        <vt:i4>0</vt:i4>
      </vt:variant>
      <vt:variant>
        <vt:i4>5</vt:i4>
      </vt:variant>
      <vt:variant>
        <vt:lpwstr>http://www.usbr.gov/pmts/hydraulics_lab/twahl/bfi/</vt:lpwstr>
      </vt:variant>
      <vt:variant>
        <vt:lpwstr/>
      </vt:variant>
      <vt:variant>
        <vt:i4>524360</vt:i4>
      </vt:variant>
      <vt:variant>
        <vt:i4>66</vt:i4>
      </vt:variant>
      <vt:variant>
        <vt:i4>0</vt:i4>
      </vt:variant>
      <vt:variant>
        <vt:i4>5</vt:i4>
      </vt:variant>
      <vt:variant>
        <vt:lpwstr>http://amsglossary.allenpress.com/glossary/search?id=groundwater1</vt:lpwstr>
      </vt:variant>
      <vt:variant>
        <vt:lpwstr/>
      </vt:variant>
      <vt:variant>
        <vt:i4>3276854</vt:i4>
      </vt:variant>
      <vt:variant>
        <vt:i4>63</vt:i4>
      </vt:variant>
      <vt:variant>
        <vt:i4>0</vt:i4>
      </vt:variant>
      <vt:variant>
        <vt:i4>5</vt:i4>
      </vt:variant>
      <vt:variant>
        <vt:lpwstr>http://amsglossary.allenpress.com/glossary/search?id=snow1</vt:lpwstr>
      </vt:variant>
      <vt:variant>
        <vt:lpwstr/>
      </vt:variant>
      <vt:variant>
        <vt:i4>7077921</vt:i4>
      </vt:variant>
      <vt:variant>
        <vt:i4>60</vt:i4>
      </vt:variant>
      <vt:variant>
        <vt:i4>0</vt:i4>
      </vt:variant>
      <vt:variant>
        <vt:i4>5</vt:i4>
      </vt:variant>
      <vt:variant>
        <vt:lpwstr>http://amsglossary.allenpress.com/glossary/search?id=precipitation1</vt:lpwstr>
      </vt:variant>
      <vt:variant>
        <vt:lpwstr/>
      </vt:variant>
      <vt:variant>
        <vt:i4>3866669</vt:i4>
      </vt:variant>
      <vt:variant>
        <vt:i4>57</vt:i4>
      </vt:variant>
      <vt:variant>
        <vt:i4>0</vt:i4>
      </vt:variant>
      <vt:variant>
        <vt:i4>5</vt:i4>
      </vt:variant>
      <vt:variant>
        <vt:lpwstr>http://amsglossary.allenpress.com/glossary/search?id=direct-runoff1</vt:lpwstr>
      </vt:variant>
      <vt:variant>
        <vt:lpwstr/>
      </vt:variant>
      <vt:variant>
        <vt:i4>5111891</vt:i4>
      </vt:variant>
      <vt:variant>
        <vt:i4>54</vt:i4>
      </vt:variant>
      <vt:variant>
        <vt:i4>0</vt:i4>
      </vt:variant>
      <vt:variant>
        <vt:i4>5</vt:i4>
      </vt:variant>
      <vt:variant>
        <vt:lpwstr>http://amsglossary.allenpress.com/glossary/search?id=stream1</vt:lpwstr>
      </vt:variant>
      <vt:variant>
        <vt:lpwstr/>
      </vt:variant>
      <vt:variant>
        <vt:i4>1376259</vt:i4>
      </vt:variant>
      <vt:variant>
        <vt:i4>51</vt:i4>
      </vt:variant>
      <vt:variant>
        <vt:i4>0</vt:i4>
      </vt:variant>
      <vt:variant>
        <vt:i4>5</vt:i4>
      </vt:variant>
      <vt:variant>
        <vt:lpwstr>http://www.ncdc.noaa.gov/thredds/catalog/radar/StIV/catalog.html</vt:lpwstr>
      </vt:variant>
      <vt:variant>
        <vt:lpwstr/>
      </vt:variant>
      <vt:variant>
        <vt:i4>65624</vt:i4>
      </vt:variant>
      <vt:variant>
        <vt:i4>48</vt:i4>
      </vt:variant>
      <vt:variant>
        <vt:i4>0</vt:i4>
      </vt:variant>
      <vt:variant>
        <vt:i4>5</vt:i4>
      </vt:variant>
      <vt:variant>
        <vt:lpwstr>http://www.ncdc.noaa.gov/thredds</vt:lpwstr>
      </vt:variant>
      <vt:variant>
        <vt:lpwstr/>
      </vt:variant>
      <vt:variant>
        <vt:i4>4194407</vt:i4>
      </vt:variant>
      <vt:variant>
        <vt:i4>45</vt:i4>
      </vt:variant>
      <vt:variant>
        <vt:i4>0</vt:i4>
      </vt:variant>
      <vt:variant>
        <vt:i4>5</vt:i4>
      </vt:variant>
      <vt:variant>
        <vt:lpwstr>http://water.usgs.gov/GIS/dsdl/USGS_Streamgages-NHD_Locations_GEODB.zip</vt:lpwstr>
      </vt:variant>
      <vt:variant>
        <vt:lpwstr/>
      </vt:variant>
      <vt:variant>
        <vt:i4>5242890</vt:i4>
      </vt:variant>
      <vt:variant>
        <vt:i4>42</vt:i4>
      </vt:variant>
      <vt:variant>
        <vt:i4>0</vt:i4>
      </vt:variant>
      <vt:variant>
        <vt:i4>5</vt:i4>
      </vt:variant>
      <vt:variant>
        <vt:lpwstr>http://waterdata.usgs.gov/nwis/rt</vt:lpwstr>
      </vt:variant>
      <vt:variant>
        <vt:lpwstr/>
      </vt:variant>
      <vt:variant>
        <vt:i4>2621559</vt:i4>
      </vt:variant>
      <vt:variant>
        <vt:i4>39</vt:i4>
      </vt:variant>
      <vt:variant>
        <vt:i4>0</vt:i4>
      </vt:variant>
      <vt:variant>
        <vt:i4>5</vt:i4>
      </vt:variant>
      <vt:variant>
        <vt:lpwstr>http://www.horizon-systems.com/nhdplus/</vt:lpwstr>
      </vt:variant>
      <vt:variant>
        <vt:lpwstr/>
      </vt:variant>
      <vt:variant>
        <vt:i4>6094942</vt:i4>
      </vt:variant>
      <vt:variant>
        <vt:i4>36</vt:i4>
      </vt:variant>
      <vt:variant>
        <vt:i4>0</vt:i4>
      </vt:variant>
      <vt:variant>
        <vt:i4>5</vt:i4>
      </vt:variant>
      <vt:variant>
        <vt:lpwstr>http://nhd.usgs.gov/</vt:lpwstr>
      </vt:variant>
      <vt:variant>
        <vt:lpwstr/>
      </vt:variant>
      <vt:variant>
        <vt:i4>7929900</vt:i4>
      </vt:variant>
      <vt:variant>
        <vt:i4>33</vt:i4>
      </vt:variant>
      <vt:variant>
        <vt:i4>0</vt:i4>
      </vt:variant>
      <vt:variant>
        <vt:i4>5</vt:i4>
      </vt:variant>
      <vt:variant>
        <vt:lpwstr>http://www.ce.utexas.edu/prof/maidment/giswr2009/Ex5/ArcHydroTools.zip</vt:lpwstr>
      </vt:variant>
      <vt:variant>
        <vt:lpwstr/>
      </vt:variant>
      <vt:variant>
        <vt:i4>4063299</vt:i4>
      </vt:variant>
      <vt:variant>
        <vt:i4>30</vt:i4>
      </vt:variant>
      <vt:variant>
        <vt:i4>0</vt:i4>
      </vt:variant>
      <vt:variant>
        <vt:i4>5</vt:i4>
      </vt:variant>
      <vt:variant>
        <vt:lpwstr>mhtml:http://www.ce.utexas.edu/prof/maidment/giswr2009/Ex4/Ex42009.mht!ftp://RiverHydraulics:river.1114@ftp.esri.com/</vt:lpwstr>
      </vt:variant>
      <vt:variant>
        <vt:lpwstr/>
      </vt:variant>
      <vt:variant>
        <vt:i4>1114142</vt:i4>
      </vt:variant>
      <vt:variant>
        <vt:i4>27</vt:i4>
      </vt:variant>
      <vt:variant>
        <vt:i4>0</vt:i4>
      </vt:variant>
      <vt:variant>
        <vt:i4>5</vt:i4>
      </vt:variant>
      <vt:variant>
        <vt:lpwstr>http://support.esri.com/index.cfm?fa=downloads.dataModels.filteredGateway&amp;dmid=15</vt:lpwstr>
      </vt:variant>
      <vt:variant>
        <vt:lpwstr/>
      </vt:variant>
      <vt:variant>
        <vt:i4>4718662</vt:i4>
      </vt:variant>
      <vt:variant>
        <vt:i4>24</vt:i4>
      </vt:variant>
      <vt:variant>
        <vt:i4>0</vt:i4>
      </vt:variant>
      <vt:variant>
        <vt:i4>5</vt:i4>
      </vt:variant>
      <vt:variant>
        <vt:lpwstr>http://www.ce.utexas.edu/prof/maidment/giswr2009/Ex5/Ex5.zip</vt:lpwstr>
      </vt:variant>
      <vt:variant>
        <vt:lpwstr/>
      </vt:variant>
      <vt:variant>
        <vt:i4>7667823</vt:i4>
      </vt:variant>
      <vt:variant>
        <vt:i4>21</vt:i4>
      </vt:variant>
      <vt:variant>
        <vt:i4>0</vt:i4>
      </vt:variant>
      <vt:variant>
        <vt:i4>5</vt:i4>
      </vt:variant>
      <vt:variant>
        <vt:lpwstr/>
      </vt:variant>
      <vt:variant>
        <vt:lpwstr>turnIn</vt:lpwstr>
      </vt:variant>
      <vt:variant>
        <vt:i4>6946928</vt:i4>
      </vt:variant>
      <vt:variant>
        <vt:i4>18</vt:i4>
      </vt:variant>
      <vt:variant>
        <vt:i4>0</vt:i4>
      </vt:variant>
      <vt:variant>
        <vt:i4>5</vt:i4>
      </vt:variant>
      <vt:variant>
        <vt:lpwstr/>
      </vt:variant>
      <vt:variant>
        <vt:lpwstr>MeanPrecip</vt:lpwstr>
      </vt:variant>
      <vt:variant>
        <vt:i4>1572864</vt:i4>
      </vt:variant>
      <vt:variant>
        <vt:i4>15</vt:i4>
      </vt:variant>
      <vt:variant>
        <vt:i4>0</vt:i4>
      </vt:variant>
      <vt:variant>
        <vt:i4>5</vt:i4>
      </vt:variant>
      <vt:variant>
        <vt:lpwstr/>
      </vt:variant>
      <vt:variant>
        <vt:lpwstr>Animation</vt:lpwstr>
      </vt:variant>
      <vt:variant>
        <vt:i4>2031640</vt:i4>
      </vt:variant>
      <vt:variant>
        <vt:i4>12</vt:i4>
      </vt:variant>
      <vt:variant>
        <vt:i4>0</vt:i4>
      </vt:variant>
      <vt:variant>
        <vt:i4>5</vt:i4>
      </vt:variant>
      <vt:variant>
        <vt:lpwstr/>
      </vt:variant>
      <vt:variant>
        <vt:lpwstr>BaseFlow</vt:lpwstr>
      </vt:variant>
      <vt:variant>
        <vt:i4>6291573</vt:i4>
      </vt:variant>
      <vt:variant>
        <vt:i4>9</vt:i4>
      </vt:variant>
      <vt:variant>
        <vt:i4>0</vt:i4>
      </vt:variant>
      <vt:variant>
        <vt:i4>5</vt:i4>
      </vt:variant>
      <vt:variant>
        <vt:lpwstr/>
      </vt:variant>
      <vt:variant>
        <vt:lpwstr>Network</vt:lpwstr>
      </vt:variant>
      <vt:variant>
        <vt:i4>1179678</vt:i4>
      </vt:variant>
      <vt:variant>
        <vt:i4>6</vt:i4>
      </vt:variant>
      <vt:variant>
        <vt:i4>0</vt:i4>
      </vt:variant>
      <vt:variant>
        <vt:i4>5</vt:i4>
      </vt:variant>
      <vt:variant>
        <vt:lpwstr/>
      </vt:variant>
      <vt:variant>
        <vt:lpwstr>Requirements</vt:lpwstr>
      </vt:variant>
      <vt:variant>
        <vt:i4>196614</vt:i4>
      </vt:variant>
      <vt:variant>
        <vt:i4>3</vt:i4>
      </vt:variant>
      <vt:variant>
        <vt:i4>0</vt:i4>
      </vt:variant>
      <vt:variant>
        <vt:i4>5</vt:i4>
      </vt:variant>
      <vt:variant>
        <vt:lpwstr/>
      </vt:variant>
      <vt:variant>
        <vt:lpwstr>Goal</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Linear Referencing</dc:title>
  <dc:subject/>
  <dc:creator>maidment</dc:creator>
  <cp:keywords/>
  <dc:description/>
  <cp:lastModifiedBy>maidment</cp:lastModifiedBy>
  <cp:revision>6</cp:revision>
  <cp:lastPrinted>2006-10-12T10:10:00Z</cp:lastPrinted>
  <dcterms:created xsi:type="dcterms:W3CDTF">2010-10-05T14:10:00Z</dcterms:created>
  <dcterms:modified xsi:type="dcterms:W3CDTF">2010-10-05T14:35:00Z</dcterms:modified>
</cp:coreProperties>
</file>